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D047DF">
      <w:pPr>
        <w:spacing w:line="600" w:lineRule="exact"/>
        <w:jc w:val="center"/>
        <w:rPr>
          <w:rFonts w:ascii="仿宋" w:hAnsi="仿宋" w:eastAsia="仿宋"/>
          <w:b/>
          <w:bCs/>
          <w:sz w:val="36"/>
          <w:szCs w:val="36"/>
        </w:rPr>
      </w:pPr>
      <w:bookmarkStart w:id="0" w:name="_GoBack"/>
      <w:r>
        <w:rPr>
          <w:rFonts w:ascii="仿宋" w:hAnsi="仿宋" w:eastAsia="仿宋"/>
          <w:b/>
          <w:bCs/>
          <w:sz w:val="36"/>
          <w:szCs w:val="36"/>
        </w:rPr>
        <w:t>关于举办202</w:t>
      </w:r>
      <w:r>
        <w:rPr>
          <w:rFonts w:hint="eastAsia" w:ascii="仿宋" w:hAnsi="仿宋" w:eastAsia="仿宋"/>
          <w:b/>
          <w:bCs/>
          <w:sz w:val="36"/>
          <w:szCs w:val="36"/>
        </w:rPr>
        <w:t>5</w:t>
      </w:r>
      <w:r>
        <w:rPr>
          <w:rFonts w:ascii="仿宋" w:hAnsi="仿宋" w:eastAsia="仿宋"/>
          <w:b/>
          <w:bCs/>
          <w:sz w:val="36"/>
          <w:szCs w:val="36"/>
        </w:rPr>
        <w:t>年全国</w:t>
      </w:r>
      <w:r>
        <w:rPr>
          <w:rFonts w:hint="eastAsia" w:ascii="仿宋" w:hAnsi="仿宋" w:eastAsia="仿宋"/>
          <w:b/>
          <w:bCs/>
          <w:sz w:val="36"/>
          <w:szCs w:val="36"/>
        </w:rPr>
        <w:t>高等学校</w:t>
      </w:r>
    </w:p>
    <w:p w14:paraId="72B17327">
      <w:pPr>
        <w:spacing w:line="600" w:lineRule="exact"/>
        <w:jc w:val="center"/>
        <w:outlineLvl w:val="0"/>
        <w:rPr>
          <w:rFonts w:ascii="仿宋" w:hAnsi="仿宋" w:eastAsia="仿宋"/>
          <w:b/>
          <w:bCs/>
          <w:sz w:val="36"/>
          <w:szCs w:val="36"/>
        </w:rPr>
      </w:pPr>
      <w:r>
        <w:rPr>
          <w:rFonts w:ascii="仿宋" w:hAnsi="仿宋" w:eastAsia="仿宋"/>
          <w:b/>
          <w:bCs/>
          <w:sz w:val="36"/>
          <w:szCs w:val="36"/>
        </w:rPr>
        <w:t>“</w:t>
      </w:r>
      <w:r>
        <w:rPr>
          <w:rFonts w:hint="eastAsia" w:ascii="仿宋" w:hAnsi="仿宋" w:eastAsia="仿宋"/>
          <w:b/>
          <w:bCs/>
          <w:sz w:val="36"/>
          <w:szCs w:val="36"/>
        </w:rPr>
        <w:t>消防灭火技术</w:t>
      </w:r>
      <w:r>
        <w:rPr>
          <w:rFonts w:ascii="仿宋" w:hAnsi="仿宋" w:eastAsia="仿宋"/>
          <w:b/>
          <w:bCs/>
          <w:sz w:val="36"/>
          <w:szCs w:val="36"/>
        </w:rPr>
        <w:t>”骨干教师技能培训班的通知</w:t>
      </w:r>
    </w:p>
    <w:p w14:paraId="14A9CF7D">
      <w:pPr>
        <w:spacing w:line="360" w:lineRule="exact"/>
        <w:jc w:val="center"/>
        <w:outlineLvl w:val="0"/>
        <w:rPr>
          <w:rFonts w:ascii="Times New Roman"/>
          <w:b/>
          <w:bCs/>
          <w:sz w:val="10"/>
          <w:szCs w:val="10"/>
        </w:rPr>
      </w:pPr>
    </w:p>
    <w:p w14:paraId="47F3463A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各有关高等学校：</w:t>
      </w:r>
    </w:p>
    <w:p w14:paraId="4BA6243D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为了满足高等学校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新工科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背景下复合型师资团队建设的需要，教师通过培训了解产业和技术变革的现状，同时增强适应新产业发展的工程实践能力，更好地为消防工程行业培养应用型与技能型人才服务，“天煌教仪”拟举办2025年全国高等学校“消防灭火技术”骨干教师技能培训班，</w:t>
      </w:r>
      <w:r>
        <w:rPr>
          <w:rFonts w:ascii="仿宋" w:hAnsi="仿宋" w:eastAsia="仿宋"/>
          <w:bCs/>
          <w:sz w:val="30"/>
          <w:szCs w:val="30"/>
        </w:rPr>
        <w:t>现将培训班有关事项通知如下：</w:t>
      </w:r>
    </w:p>
    <w:p w14:paraId="2F5ACA24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一、培训内容及形式：</w:t>
      </w:r>
    </w:p>
    <w:p w14:paraId="48FEA1CA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1.培训内容：</w:t>
      </w:r>
    </w:p>
    <w:p w14:paraId="6FC285D0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围绕</w:t>
      </w:r>
      <w:r>
        <w:rPr>
          <w:rFonts w:hint="eastAsia" w:ascii="仿宋" w:hAnsi="仿宋" w:eastAsia="仿宋"/>
          <w:sz w:val="30"/>
          <w:szCs w:val="30"/>
        </w:rPr>
        <w:t>“THBCFA-3型消防灭火系统安装与调试实训平台</w:t>
      </w:r>
      <w:r>
        <w:rPr>
          <w:rFonts w:hint="eastAsia" w:ascii="仿宋" w:hAnsi="仿宋" w:eastAsia="仿宋"/>
          <w:bCs/>
          <w:sz w:val="30"/>
          <w:szCs w:val="30"/>
        </w:rPr>
        <w:t>”的设备组成及功能、操作注意事项等实验、实训项目开展培训。</w:t>
      </w:r>
    </w:p>
    <w:p w14:paraId="390C344D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2.培训形式：分专题报告、技术培训、设备培训、实操训练，理论授课与实操相结合。</w:t>
      </w:r>
    </w:p>
    <w:p w14:paraId="6BFEB70B">
      <w:pPr>
        <w:rPr>
          <w:bCs/>
          <w:sz w:val="30"/>
          <w:szCs w:val="30"/>
        </w:rPr>
      </w:pPr>
    </w:p>
    <w:p w14:paraId="20059A85"/>
    <w:p w14:paraId="052F5D17">
      <w:r>
        <w:rPr>
          <w:bCs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5173345</wp:posOffset>
            </wp:positionH>
            <wp:positionV relativeFrom="paragraph">
              <wp:posOffset>243840</wp:posOffset>
            </wp:positionV>
            <wp:extent cx="1546225" cy="3467100"/>
            <wp:effectExtent l="0" t="0" r="0" b="0"/>
            <wp:wrapNone/>
            <wp:docPr id="5" name="图片 5" descr="C:\Users\Administrator\Desktop\做典型产品彩页产品2023.9.20\典型产品彩页第二版要做的设备(图片已处理最新2023.9.23)\THBCFA-3型 消防系统（有简介了）\喷淋灭火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做典型产品彩页产品2023.9.20\典型产品彩页第二版要做的设备(图片已处理最新2023.9.23)\THBCFA-3型 消防系统（有简介了）\喷淋灭火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62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76C5FC">
      <w:pPr>
        <w:ind w:right="-141" w:rightChars="-44"/>
        <w:jc w:val="center"/>
        <w:rPr>
          <w:rFonts w:ascii="仿宋" w:hAnsi="仿宋" w:eastAsia="仿宋"/>
          <w:color w:val="FF0000"/>
          <w:sz w:val="28"/>
          <w:szCs w:val="28"/>
        </w:rPr>
      </w:pPr>
      <w:r>
        <w:rPr>
          <w:bCs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149860</wp:posOffset>
            </wp:positionV>
            <wp:extent cx="5163820" cy="3279140"/>
            <wp:effectExtent l="0" t="0" r="17780" b="16510"/>
            <wp:wrapNone/>
            <wp:docPr id="1" name="图片 1" descr="C:\Users\Administrator\Desktop\做典型产品彩页产品2023.9.20\典型产品彩页第二版要做的设备(图片已处理最新2023.9.23)\THBCFA-3型 消防系统（有简介了）\喷淋灭火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做典型产品彩页产品2023.9.20\典型产品彩页第二版要做的设备(图片已处理最新2023.9.23)\THBCFA-3型 消防系统（有简介了）\喷淋灭火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89"/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sz w:val="30"/>
          <w:szCs w:val="30"/>
        </w:rPr>
        <w:t xml:space="preserve">                                                         </w:t>
      </w:r>
      <w:r>
        <w:rPr>
          <w:rFonts w:hint="eastAsia" w:ascii="仿宋" w:hAnsi="仿宋" w:eastAsia="仿宋"/>
          <w:color w:val="FF0000"/>
          <w:sz w:val="28"/>
          <w:szCs w:val="28"/>
        </w:rPr>
        <w:t>（右侧面）</w:t>
      </w:r>
    </w:p>
    <w:p w14:paraId="430F05E4">
      <w:pPr>
        <w:rPr>
          <w:bCs/>
          <w:sz w:val="30"/>
          <w:szCs w:val="30"/>
        </w:rPr>
      </w:pPr>
    </w:p>
    <w:p w14:paraId="47A8823F">
      <w:pPr>
        <w:rPr>
          <w:bCs/>
          <w:sz w:val="30"/>
          <w:szCs w:val="30"/>
        </w:rPr>
      </w:pPr>
    </w:p>
    <w:p w14:paraId="6141BC07">
      <w:pPr>
        <w:rPr>
          <w:bCs/>
          <w:sz w:val="30"/>
          <w:szCs w:val="30"/>
        </w:rPr>
      </w:pPr>
    </w:p>
    <w:p w14:paraId="59F30BA1">
      <w:pPr>
        <w:rPr>
          <w:bCs/>
          <w:sz w:val="30"/>
          <w:szCs w:val="30"/>
        </w:rPr>
      </w:pPr>
    </w:p>
    <w:p w14:paraId="5C590780">
      <w:pPr>
        <w:jc w:val="center"/>
        <w:rPr>
          <w:b/>
          <w:sz w:val="30"/>
          <w:szCs w:val="30"/>
        </w:rPr>
      </w:pPr>
    </w:p>
    <w:p w14:paraId="51379155">
      <w:pPr>
        <w:jc w:val="center"/>
        <w:rPr>
          <w:b/>
          <w:sz w:val="30"/>
          <w:szCs w:val="30"/>
        </w:rPr>
      </w:pPr>
    </w:p>
    <w:p w14:paraId="4E0699D3">
      <w:pPr>
        <w:jc w:val="center"/>
        <w:rPr>
          <w:b/>
          <w:sz w:val="30"/>
          <w:szCs w:val="30"/>
        </w:rPr>
      </w:pPr>
    </w:p>
    <w:p w14:paraId="218DC28B">
      <w:pPr>
        <w:jc w:val="center"/>
        <w:rPr>
          <w:b/>
          <w:sz w:val="30"/>
          <w:szCs w:val="30"/>
        </w:rPr>
      </w:pPr>
    </w:p>
    <w:p w14:paraId="35EECDE2">
      <w:pPr>
        <w:jc w:val="center"/>
        <w:rPr>
          <w:b/>
          <w:sz w:val="30"/>
          <w:szCs w:val="30"/>
        </w:rPr>
      </w:pPr>
    </w:p>
    <w:p w14:paraId="4E8E9F3E">
      <w:pPr>
        <w:jc w:val="center"/>
        <w:rPr>
          <w:b/>
          <w:sz w:val="30"/>
          <w:szCs w:val="30"/>
        </w:rPr>
      </w:pPr>
    </w:p>
    <w:p w14:paraId="4D4A9DC0">
      <w:pPr>
        <w:jc w:val="center"/>
        <w:rPr>
          <w:b/>
          <w:sz w:val="30"/>
          <w:szCs w:val="30"/>
        </w:rPr>
      </w:pPr>
    </w:p>
    <w:p w14:paraId="61A6F34B">
      <w:pPr>
        <w:jc w:val="center"/>
        <w:rPr>
          <w:b/>
          <w:sz w:val="30"/>
          <w:szCs w:val="30"/>
        </w:rPr>
      </w:pPr>
    </w:p>
    <w:p w14:paraId="1E2E12DD">
      <w:pPr>
        <w:jc w:val="center"/>
        <w:rPr>
          <w:b/>
          <w:sz w:val="30"/>
          <w:szCs w:val="30"/>
        </w:rPr>
      </w:pPr>
    </w:p>
    <w:p w14:paraId="3EDF78F4">
      <w:pPr>
        <w:tabs>
          <w:tab w:val="left" w:pos="9638"/>
        </w:tabs>
        <w:ind w:right="-141" w:rightChars="-44"/>
        <w:jc w:val="center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b/>
          <w:sz w:val="30"/>
          <w:szCs w:val="30"/>
        </w:rPr>
        <w:t xml:space="preserve">                                                         </w:t>
      </w:r>
      <w:r>
        <w:rPr>
          <w:rFonts w:hint="eastAsia" w:ascii="仿宋" w:hAnsi="仿宋" w:eastAsia="仿宋"/>
          <w:color w:val="FF0000"/>
          <w:sz w:val="28"/>
          <w:szCs w:val="28"/>
        </w:rPr>
        <w:t>（右侧面）</w:t>
      </w:r>
    </w:p>
    <w:p w14:paraId="64149A5D">
      <w:pPr>
        <w:jc w:val="center"/>
        <w:rPr>
          <w:b/>
          <w:sz w:val="30"/>
          <w:szCs w:val="30"/>
        </w:rPr>
      </w:pPr>
    </w:p>
    <w:p w14:paraId="64B95034">
      <w:pPr>
        <w:jc w:val="center"/>
        <w:rPr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THBCFA-3型 消防灭火系统安装与调试实训平台</w:t>
      </w:r>
      <w:r>
        <w:rPr>
          <w:rFonts w:ascii="仿宋" w:hAnsi="仿宋" w:eastAsia="仿宋"/>
          <w:b/>
          <w:sz w:val="30"/>
          <w:szCs w:val="30"/>
        </w:rPr>
        <w:t>—</w:t>
      </w:r>
      <w:r>
        <w:rPr>
          <w:rFonts w:hint="eastAsia" w:ascii="仿宋" w:hAnsi="仿宋" w:eastAsia="仿宋"/>
          <w:b/>
          <w:sz w:val="30"/>
          <w:szCs w:val="30"/>
        </w:rPr>
        <w:t>喷淋灭火单元</w:t>
      </w:r>
    </w:p>
    <w:p w14:paraId="772F6F46">
      <w:pPr>
        <w:jc w:val="center"/>
        <w:rPr>
          <w:b/>
          <w:sz w:val="30"/>
          <w:szCs w:val="30"/>
        </w:rPr>
      </w:pPr>
    </w:p>
    <w:p w14:paraId="2AAC25BD">
      <w:pPr>
        <w:jc w:val="center"/>
        <w:rPr>
          <w:b/>
          <w:sz w:val="30"/>
          <w:szCs w:val="30"/>
        </w:rPr>
      </w:pPr>
    </w:p>
    <w:p w14:paraId="0831455A">
      <w:pPr>
        <w:jc w:val="center"/>
        <w:rPr>
          <w:b/>
          <w:sz w:val="30"/>
          <w:szCs w:val="30"/>
        </w:rPr>
      </w:pPr>
    </w:p>
    <w:p w14:paraId="6A3299FD">
      <w:pPr>
        <w:jc w:val="center"/>
        <w:rPr>
          <w:b/>
          <w:sz w:val="30"/>
          <w:szCs w:val="30"/>
        </w:rPr>
      </w:pPr>
    </w:p>
    <w:p w14:paraId="75F97FBF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-306070</wp:posOffset>
            </wp:positionV>
            <wp:extent cx="7361555" cy="3721100"/>
            <wp:effectExtent l="0" t="0" r="0" b="0"/>
            <wp:wrapNone/>
            <wp:docPr id="2" name="图片 2" descr="C:\Users\Administrator\Desktop\做典型产品彩页产品2023.9.20\典型产品彩页第二版要做的设备(图片已处理最新2023.9.23)\THBCFA-3型 消防系统（有简介了）\消防灭火控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做典型产品彩页产品2023.9.20\典型产品彩页第二版要做的设备(图片已处理最新2023.9.23)\THBCFA-3型 消防系统（有简介了）\消防灭火控制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1555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23DEFC">
      <w:pPr>
        <w:jc w:val="center"/>
        <w:rPr>
          <w:b/>
          <w:sz w:val="30"/>
          <w:szCs w:val="30"/>
        </w:rPr>
      </w:pPr>
    </w:p>
    <w:p w14:paraId="7F7BF8C3">
      <w:pPr>
        <w:jc w:val="center"/>
        <w:rPr>
          <w:b/>
          <w:sz w:val="30"/>
          <w:szCs w:val="30"/>
        </w:rPr>
      </w:pPr>
    </w:p>
    <w:p w14:paraId="56C47298">
      <w:pPr>
        <w:jc w:val="center"/>
        <w:rPr>
          <w:b/>
          <w:sz w:val="30"/>
          <w:szCs w:val="30"/>
        </w:rPr>
      </w:pPr>
    </w:p>
    <w:p w14:paraId="03F70251">
      <w:pPr>
        <w:jc w:val="center"/>
        <w:rPr>
          <w:b/>
          <w:sz w:val="30"/>
          <w:szCs w:val="30"/>
        </w:rPr>
      </w:pPr>
    </w:p>
    <w:p w14:paraId="44E06F66">
      <w:pPr>
        <w:jc w:val="center"/>
        <w:rPr>
          <w:b/>
          <w:sz w:val="30"/>
          <w:szCs w:val="30"/>
        </w:rPr>
      </w:pPr>
    </w:p>
    <w:p w14:paraId="2645B739">
      <w:pPr>
        <w:jc w:val="center"/>
        <w:rPr>
          <w:b/>
          <w:sz w:val="30"/>
          <w:szCs w:val="30"/>
        </w:rPr>
      </w:pPr>
    </w:p>
    <w:p w14:paraId="072C19AB">
      <w:pPr>
        <w:jc w:val="center"/>
        <w:rPr>
          <w:b/>
          <w:sz w:val="30"/>
          <w:szCs w:val="30"/>
        </w:rPr>
      </w:pPr>
    </w:p>
    <w:p w14:paraId="764914A1">
      <w:pPr>
        <w:jc w:val="center"/>
        <w:rPr>
          <w:b/>
          <w:sz w:val="30"/>
          <w:szCs w:val="30"/>
        </w:rPr>
      </w:pPr>
    </w:p>
    <w:p w14:paraId="626156AF">
      <w:pPr>
        <w:jc w:val="center"/>
        <w:rPr>
          <w:b/>
          <w:sz w:val="30"/>
          <w:szCs w:val="30"/>
        </w:rPr>
      </w:pPr>
    </w:p>
    <w:p w14:paraId="4B893488">
      <w:pPr>
        <w:jc w:val="center"/>
        <w:rPr>
          <w:b/>
          <w:sz w:val="30"/>
          <w:szCs w:val="30"/>
        </w:rPr>
      </w:pPr>
    </w:p>
    <w:p w14:paraId="26EA8902">
      <w:pPr>
        <w:jc w:val="center"/>
        <w:rPr>
          <w:b/>
          <w:sz w:val="30"/>
          <w:szCs w:val="30"/>
        </w:rPr>
      </w:pPr>
    </w:p>
    <w:p w14:paraId="1DAE74B6">
      <w:pPr>
        <w:jc w:val="center"/>
        <w:rPr>
          <w:rFonts w:ascii="仿宋" w:hAnsi="仿宋" w:eastAsia="仿宋"/>
          <w:b/>
          <w:sz w:val="30"/>
          <w:szCs w:val="30"/>
        </w:rPr>
      </w:pPr>
    </w:p>
    <w:p w14:paraId="58A42EFC">
      <w:pPr>
        <w:jc w:val="center"/>
        <w:rPr>
          <w:rFonts w:ascii="仿宋" w:hAnsi="仿宋" w:eastAsia="仿宋"/>
          <w:b/>
          <w:sz w:val="30"/>
          <w:szCs w:val="30"/>
        </w:rPr>
      </w:pPr>
    </w:p>
    <w:p w14:paraId="49869FCE">
      <w:pPr>
        <w:jc w:val="center"/>
        <w:rPr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THBCFA-3型 消防灭火系统安装与调试实训平台</w:t>
      </w:r>
      <w:r>
        <w:rPr>
          <w:rFonts w:ascii="仿宋" w:hAnsi="仿宋" w:eastAsia="仿宋"/>
          <w:b/>
          <w:sz w:val="30"/>
          <w:szCs w:val="30"/>
        </w:rPr>
        <w:t>—</w:t>
      </w:r>
      <w:r>
        <w:rPr>
          <w:rFonts w:hint="eastAsia" w:ascii="仿宋" w:hAnsi="仿宋" w:eastAsia="仿宋"/>
          <w:b/>
          <w:sz w:val="30"/>
          <w:szCs w:val="30"/>
        </w:rPr>
        <w:t>消防灭火控制单元</w:t>
      </w:r>
    </w:p>
    <w:p w14:paraId="4B6A3224">
      <w:pPr>
        <w:jc w:val="center"/>
        <w:rPr>
          <w:rFonts w:hint="eastAsia"/>
          <w:b/>
          <w:sz w:val="30"/>
          <w:szCs w:val="30"/>
        </w:rPr>
      </w:pPr>
    </w:p>
    <w:p w14:paraId="2F48E101">
      <w:pPr>
        <w:jc w:val="both"/>
        <w:rPr>
          <w:b/>
          <w:sz w:val="30"/>
          <w:szCs w:val="30"/>
        </w:rPr>
      </w:pPr>
    </w:p>
    <w:p w14:paraId="2BE2E952">
      <w:pPr>
        <w:jc w:val="center"/>
        <w:rPr>
          <w:b/>
          <w:sz w:val="30"/>
          <w:szCs w:val="30"/>
        </w:rPr>
      </w:pPr>
    </w:p>
    <w:p w14:paraId="1CDFBA04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22225</wp:posOffset>
            </wp:positionV>
            <wp:extent cx="2478405" cy="3367405"/>
            <wp:effectExtent l="0" t="0" r="17145" b="4445"/>
            <wp:wrapNone/>
            <wp:docPr id="4" name="图片 4" descr="C:\Users\Administrator\Desktop\做典型产品彩页产品2023.9.20\典型产品彩页第二版要做的设备(图片已处理最新2023.9.23)\THBCFA-3型 消防系统（有简介了）\卷帘门及气体灭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做典型产品彩页产品2023.9.20\典型产品彩页第二版要做的设备(图片已处理最新2023.9.23)\THBCFA-3型 消防系统（有简介了）\卷帘门及气体灭火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128905</wp:posOffset>
            </wp:positionV>
            <wp:extent cx="3515995" cy="3028315"/>
            <wp:effectExtent l="0" t="0" r="8255" b="635"/>
            <wp:wrapNone/>
            <wp:docPr id="3" name="图片 3" descr="C:\Users\Administrator\Desktop\做典型产品彩页产品2023.9.20\典型产品彩页第二版要做的设备(图片已处理最新2023.9.23)\THBCFA-3型 消防系统（有简介了）\消防卷帘门单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做典型产品彩页产品2023.9.20\典型产品彩页第二版要做的设备(图片已处理最新2023.9.23)\THBCFA-3型 消防系统（有简介了）\消防卷帘门单元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6D6382">
      <w:pPr>
        <w:jc w:val="center"/>
        <w:rPr>
          <w:b/>
          <w:sz w:val="30"/>
          <w:szCs w:val="30"/>
        </w:rPr>
      </w:pPr>
    </w:p>
    <w:p w14:paraId="0DA48FA0">
      <w:pPr>
        <w:jc w:val="center"/>
        <w:rPr>
          <w:b/>
          <w:sz w:val="30"/>
          <w:szCs w:val="30"/>
        </w:rPr>
      </w:pPr>
    </w:p>
    <w:p w14:paraId="2D760289">
      <w:pPr>
        <w:jc w:val="center"/>
        <w:rPr>
          <w:b/>
          <w:sz w:val="30"/>
          <w:szCs w:val="30"/>
        </w:rPr>
      </w:pPr>
    </w:p>
    <w:p w14:paraId="2B627D20">
      <w:pPr>
        <w:jc w:val="center"/>
        <w:rPr>
          <w:b/>
          <w:sz w:val="30"/>
          <w:szCs w:val="30"/>
        </w:rPr>
      </w:pPr>
    </w:p>
    <w:p w14:paraId="5345FDEF">
      <w:pPr>
        <w:jc w:val="center"/>
        <w:rPr>
          <w:b/>
          <w:sz w:val="30"/>
          <w:szCs w:val="30"/>
        </w:rPr>
      </w:pPr>
    </w:p>
    <w:p w14:paraId="471D2743">
      <w:pPr>
        <w:jc w:val="center"/>
        <w:rPr>
          <w:b/>
          <w:sz w:val="30"/>
          <w:szCs w:val="30"/>
        </w:rPr>
      </w:pPr>
    </w:p>
    <w:p w14:paraId="385099B3">
      <w:pPr>
        <w:jc w:val="center"/>
        <w:rPr>
          <w:b/>
          <w:sz w:val="30"/>
          <w:szCs w:val="30"/>
        </w:rPr>
      </w:pPr>
    </w:p>
    <w:p w14:paraId="2CE028B0">
      <w:pPr>
        <w:jc w:val="center"/>
        <w:rPr>
          <w:b/>
          <w:sz w:val="30"/>
          <w:szCs w:val="30"/>
        </w:rPr>
      </w:pPr>
    </w:p>
    <w:p w14:paraId="0878DF76">
      <w:pPr>
        <w:jc w:val="center"/>
        <w:rPr>
          <w:b/>
          <w:sz w:val="30"/>
          <w:szCs w:val="30"/>
        </w:rPr>
      </w:pPr>
    </w:p>
    <w:p w14:paraId="1D535CA8">
      <w:pPr>
        <w:jc w:val="center"/>
        <w:rPr>
          <w:b/>
          <w:sz w:val="30"/>
          <w:szCs w:val="30"/>
        </w:rPr>
      </w:pPr>
    </w:p>
    <w:p w14:paraId="712B0C11">
      <w:pPr>
        <w:jc w:val="center"/>
        <w:rPr>
          <w:b/>
          <w:sz w:val="30"/>
          <w:szCs w:val="30"/>
        </w:rPr>
      </w:pPr>
    </w:p>
    <w:p w14:paraId="45547775">
      <w:pPr>
        <w:jc w:val="center"/>
        <w:rPr>
          <w:b/>
          <w:sz w:val="30"/>
          <w:szCs w:val="30"/>
        </w:rPr>
      </w:pPr>
    </w:p>
    <w:p w14:paraId="4636D765">
      <w:pPr>
        <w:ind w:right="-285" w:rightChars="-89"/>
        <w:jc w:val="center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 xml:space="preserve">                                                              （右侧面）</w:t>
      </w:r>
    </w:p>
    <w:p w14:paraId="38C18252">
      <w:pPr>
        <w:spacing w:line="360" w:lineRule="exact"/>
        <w:ind w:firstLine="6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气体灭火单元                           消防卷帘门单元</w:t>
      </w:r>
    </w:p>
    <w:p w14:paraId="72FA1B5D">
      <w:pPr>
        <w:spacing w:line="380" w:lineRule="exact"/>
        <w:ind w:firstLine="600"/>
        <w:jc w:val="center"/>
        <w:rPr>
          <w:rFonts w:hint="eastAsia" w:ascii="仿宋" w:hAnsi="仿宋" w:eastAsia="仿宋"/>
          <w:b/>
          <w:sz w:val="30"/>
          <w:szCs w:val="30"/>
        </w:rPr>
      </w:pPr>
    </w:p>
    <w:p w14:paraId="59F19176">
      <w:pPr>
        <w:spacing w:line="380" w:lineRule="exact"/>
        <w:ind w:firstLine="600"/>
        <w:jc w:val="center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THBCFA-3型 消防灭火系统安装与调试实训平台</w:t>
      </w:r>
    </w:p>
    <w:p w14:paraId="03C39863">
      <w:pPr>
        <w:spacing w:line="380" w:lineRule="exact"/>
        <w:ind w:firstLine="6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本产品是为职业教育设计的消防联动技术实训考核设备，系统涵盖了自动喷淋灭火系统、火灾自动报警（联动型）、应急广播电话、应急照明和疏散指示系统、防火卷帘控制系统、气体灭火系统、电气火灾预警系统、可燃气体监控系统等技术内容，通过培训可以锻炼学生系统的设计、安装、布线、接线、调试、操作、运行、维护等技术能力，适合中等职业学校、高等职业学校、应用型本科学校电子与信息大类、土木建筑大类、建筑设备类消防工程技术相关专业的实训教学，也适用于消防设施操作员职业能力等级认证，还适用于行业企业员工技术培训。</w:t>
      </w:r>
    </w:p>
    <w:p w14:paraId="7D095FC3">
      <w:pPr>
        <w:spacing w:line="380" w:lineRule="exact"/>
        <w:ind w:firstLine="600" w:firstLineChars="200"/>
        <w:textAlignment w:val="baseline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（一）</w:t>
      </w:r>
      <w:r>
        <w:rPr>
          <w:rFonts w:ascii="仿宋" w:hAnsi="仿宋" w:eastAsia="仿宋"/>
          <w:bCs/>
          <w:sz w:val="30"/>
          <w:szCs w:val="30"/>
        </w:rPr>
        <w:t>控制部分包含感烟探测器、感温探测器、可燃气体探测器、手动报警按钮、讯响器、输入/输出模块、温控释放装置、智能总线制消防电话主机、总线制固定式消防电话分机、壁挂式广播音箱等器件、应急照明配电箱、应急照明灯、疏散指示标识等。</w:t>
      </w:r>
    </w:p>
    <w:p w14:paraId="33DB52C6">
      <w:pPr>
        <w:spacing w:line="380" w:lineRule="exact"/>
        <w:ind w:firstLine="600" w:firstLineChars="200"/>
        <w:textAlignment w:val="baseline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（二）</w:t>
      </w:r>
      <w:r>
        <w:rPr>
          <w:rFonts w:ascii="仿宋" w:hAnsi="仿宋" w:eastAsia="仿宋"/>
          <w:bCs/>
          <w:sz w:val="30"/>
          <w:szCs w:val="30"/>
        </w:rPr>
        <w:t>系统主要由喷淋水泵、水池、水箱、湿式报警阀、信号阀、水力警铃、延时器、试验放水阀、滴水阀、水力警铃排水管、止回阀、末端试水装置、排水漏斗、压力开关、流量开关、水流指示器、闭式喷头、电气控制柜、灭火剂瓶、驱动气体瓶组</w:t>
      </w:r>
      <w:r>
        <w:rPr>
          <w:rFonts w:hint="eastAsia" w:ascii="仿宋" w:hAnsi="仿宋" w:eastAsia="仿宋"/>
          <w:bCs/>
          <w:sz w:val="30"/>
          <w:szCs w:val="30"/>
        </w:rPr>
        <w:t>、</w:t>
      </w:r>
      <w:r>
        <w:rPr>
          <w:rFonts w:ascii="仿宋" w:hAnsi="仿宋" w:eastAsia="仿宋"/>
          <w:bCs/>
          <w:sz w:val="30"/>
          <w:szCs w:val="30"/>
        </w:rPr>
        <w:t>高封低泄阀、液体单向阀、气体单向阀、安全阀、集流管、压力表、喷嘴、连接软管、管路管件、瓶架等组成。</w:t>
      </w:r>
    </w:p>
    <w:p w14:paraId="68F8A92E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二、培训对象：</w:t>
      </w:r>
    </w:p>
    <w:p w14:paraId="19AD2DE2">
      <w:pPr>
        <w:spacing w:line="380" w:lineRule="exact"/>
        <w:ind w:firstLine="63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全国</w:t>
      </w:r>
      <w:r>
        <w:rPr>
          <w:rFonts w:hint="eastAsia" w:ascii="仿宋" w:hAnsi="仿宋" w:eastAsia="仿宋"/>
          <w:bCs/>
          <w:sz w:val="30"/>
          <w:szCs w:val="30"/>
        </w:rPr>
        <w:t>高等学校“消防工程”、</w:t>
      </w:r>
      <w:r>
        <w:rPr>
          <w:rFonts w:hint="eastAsia" w:ascii="仿宋" w:hAnsi="仿宋" w:eastAsia="仿宋"/>
          <w:sz w:val="30"/>
          <w:szCs w:val="30"/>
        </w:rPr>
        <w:t>“建筑设备工程技术”、“建筑电气工程技术”、“供热通风与空调工程技术”、“建筑智能化工程技术”、“建筑消防技术”、“给排水工程技术”、“安全技术与管理”、“消防救援技术”等</w:t>
      </w:r>
      <w:r>
        <w:rPr>
          <w:rFonts w:hint="eastAsia" w:ascii="仿宋" w:hAnsi="仿宋" w:eastAsia="仿宋"/>
          <w:bCs/>
          <w:sz w:val="30"/>
          <w:szCs w:val="30"/>
        </w:rPr>
        <w:t>相关专业课教师和实验指导教师，每个学校可报1～3名。</w:t>
      </w:r>
    </w:p>
    <w:p w14:paraId="38CB2A36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三、时间、地点：</w:t>
      </w:r>
    </w:p>
    <w:p w14:paraId="7E5969B0">
      <w:pPr>
        <w:spacing w:line="380" w:lineRule="exact"/>
        <w:ind w:firstLine="63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第一期培训时间：2025年7月22日（周二）至7月28日（周一）,7月22日接站、报到，7月28日结业、送站。</w:t>
      </w:r>
    </w:p>
    <w:p w14:paraId="3243196B">
      <w:pPr>
        <w:spacing w:line="380" w:lineRule="exact"/>
        <w:ind w:firstLine="63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第二期培训时间：2025年8月9日（周六）至8月15日（周五）,8月9日接站、报到，8月15日结业、送站。</w:t>
      </w:r>
    </w:p>
    <w:p w14:paraId="6B044ABA">
      <w:pPr>
        <w:spacing w:line="380" w:lineRule="exact"/>
        <w:ind w:firstLine="63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报到及培训地点：浙江天煌科技实业有限公司</w:t>
      </w:r>
    </w:p>
    <w:p w14:paraId="0773F240">
      <w:pPr>
        <w:spacing w:line="380" w:lineRule="exact"/>
        <w:ind w:left="596" w:hanging="596" w:hangingChars="198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注</w:t>
      </w:r>
      <w:r>
        <w:rPr>
          <w:rFonts w:hint="eastAsia" w:ascii="仿宋" w:hAnsi="仿宋" w:eastAsia="仿宋"/>
          <w:bCs/>
          <w:sz w:val="30"/>
          <w:szCs w:val="30"/>
        </w:rPr>
        <w:t>：（1）请准备参加培训班的院校尽快报名，第一期报名截止日期2025年7月17日（周四），第二期报名截止日期2025年8月4日（周一）；</w:t>
      </w:r>
    </w:p>
    <w:p w14:paraId="18512321">
      <w:pPr>
        <w:spacing w:line="380" w:lineRule="exact"/>
        <w:ind w:left="595" w:leftChars="186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（2）报到当天，“天煌”将派人到机场、火车站及汽车站举牌接站；（3）交通安排：培训期间住宿酒店和培训地点之间有车辆接送。</w:t>
      </w:r>
    </w:p>
    <w:p w14:paraId="00AAEC12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四、相关费用：</w:t>
      </w:r>
    </w:p>
    <w:p w14:paraId="442E8368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（1）培训费（含实操耗材、教材资料和授课费等）：2450元/人；</w:t>
      </w:r>
    </w:p>
    <w:p w14:paraId="0B44B195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（2）住宿统一安排，费用自理，住宿费：350元/间/天；</w:t>
      </w:r>
    </w:p>
    <w:p w14:paraId="66C1FE4E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（3）餐饮统一安排，费用自理；</w:t>
      </w:r>
    </w:p>
    <w:p w14:paraId="06460440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（4）往返路费自理；</w:t>
      </w:r>
    </w:p>
    <w:p w14:paraId="7F0E2D38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（5）培训期间安排社会实践活动</w:t>
      </w:r>
      <w:r>
        <w:rPr>
          <w:rFonts w:ascii="仿宋" w:hAnsi="仿宋" w:eastAsia="仿宋"/>
          <w:sz w:val="30"/>
          <w:szCs w:val="30"/>
        </w:rPr>
        <w:t>。</w:t>
      </w:r>
    </w:p>
    <w:p w14:paraId="1573584E">
      <w:pPr>
        <w:spacing w:line="380" w:lineRule="exac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浙江天煌科技实业有限公司收款账户信息如下：</w:t>
      </w:r>
    </w:p>
    <w:p w14:paraId="27FF859C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户名：浙江天煌科技实业有限公司</w:t>
      </w:r>
    </w:p>
    <w:p w14:paraId="201DB98F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开票地址：杭州市西湖区三墩镇西园五路10号</w:t>
      </w:r>
    </w:p>
    <w:p w14:paraId="0F5291F5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开票电话：0571-85220319</w:t>
      </w:r>
    </w:p>
    <w:p w14:paraId="35E6FAA6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开户行：中国工商银行杭州市浙大支行</w:t>
      </w:r>
    </w:p>
    <w:p w14:paraId="07873002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账号：1202024609900009783</w:t>
      </w:r>
    </w:p>
    <w:p w14:paraId="64C20CEA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税号：913301007434663700</w:t>
      </w:r>
    </w:p>
    <w:p w14:paraId="46123830">
      <w:pPr>
        <w:spacing w:line="380" w:lineRule="exact"/>
        <w:rPr>
          <w:rFonts w:ascii="仿宋" w:hAnsi="仿宋" w:eastAsia="仿宋"/>
          <w:bCs/>
          <w:sz w:val="28"/>
          <w:szCs w:val="28"/>
        </w:rPr>
      </w:pPr>
      <w:r>
        <w:rPr>
          <w:rFonts w:ascii="仿宋" w:hAnsi="仿宋" w:eastAsia="仿宋"/>
          <w:bCs/>
          <w:sz w:val="28"/>
          <w:szCs w:val="28"/>
        </w:rPr>
        <w:t>行号：102331002462</w:t>
      </w:r>
    </w:p>
    <w:p w14:paraId="61DE00F4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五、报名方式：</w:t>
      </w:r>
    </w:p>
    <w:p w14:paraId="29F773AA">
      <w:pPr>
        <w:spacing w:line="38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1.请参加培训的老师按要求填写《2025年全国高等学校“消防灭火技术”骨干教师技能培训班报名回执》（登录http：//www.tianhuang.cn下载）并发送到E-mail: </w:t>
      </w:r>
      <w:r>
        <w:fldChar w:fldCharType="begin"/>
      </w:r>
      <w:r>
        <w:instrText xml:space="preserve"> HYPERLINK "mailto:skills@tianhuang.cn" </w:instrText>
      </w:r>
      <w:r>
        <w:fldChar w:fldCharType="separate"/>
      </w:r>
      <w:r>
        <w:rPr>
          <w:rFonts w:hint="eastAsia" w:ascii="仿宋" w:hAnsi="仿宋" w:eastAsia="仿宋"/>
          <w:bCs/>
          <w:sz w:val="30"/>
          <w:szCs w:val="30"/>
        </w:rPr>
        <w:t>skills@tianhuang.cn</w:t>
      </w:r>
      <w:r>
        <w:rPr>
          <w:rFonts w:hint="eastAsia" w:ascii="仿宋" w:hAnsi="仿宋" w:eastAsia="仿宋"/>
          <w:bCs/>
          <w:sz w:val="30"/>
          <w:szCs w:val="30"/>
        </w:rPr>
        <w:fldChar w:fldCharType="end"/>
      </w:r>
      <w:r>
        <w:rPr>
          <w:rFonts w:hint="eastAsia" w:ascii="仿宋" w:hAnsi="仿宋" w:eastAsia="仿宋"/>
          <w:bCs/>
          <w:sz w:val="30"/>
          <w:szCs w:val="30"/>
        </w:rPr>
        <w:t>。</w:t>
      </w:r>
    </w:p>
    <w:p w14:paraId="47B1C283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六、联系方式：</w:t>
      </w:r>
    </w:p>
    <w:p w14:paraId="69461A64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联系人：蒋老师（手机13750802785,微信同号）</w:t>
      </w:r>
    </w:p>
    <w:p w14:paraId="380B47C8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联系电话：0571-89978037  </w:t>
      </w:r>
    </w:p>
    <w:p w14:paraId="6A308716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http：//www.tianhuang.cn</w:t>
      </w:r>
    </w:p>
    <w:p w14:paraId="00127394">
      <w:pPr>
        <w:spacing w:line="380" w:lineRule="exact"/>
        <w:ind w:firstLine="594" w:firstLineChars="198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地址：浙江省杭州市西湖科技园区西园五路10号   邮编：310030</w:t>
      </w:r>
    </w:p>
    <w:p w14:paraId="7182F838">
      <w:pPr>
        <w:spacing w:line="340" w:lineRule="exact"/>
        <w:ind w:right="150"/>
        <w:jc w:val="right"/>
        <w:rPr>
          <w:rFonts w:ascii="仿宋" w:hAnsi="仿宋" w:eastAsia="仿宋"/>
          <w:b/>
          <w:sz w:val="30"/>
          <w:szCs w:val="30"/>
        </w:rPr>
      </w:pPr>
    </w:p>
    <w:p w14:paraId="22F6778D">
      <w:pPr>
        <w:spacing w:line="340" w:lineRule="exact"/>
        <w:ind w:right="150"/>
        <w:jc w:val="right"/>
        <w:rPr>
          <w:rFonts w:ascii="仿宋" w:hAnsi="仿宋" w:eastAsia="仿宋"/>
          <w:b/>
          <w:sz w:val="30"/>
          <w:szCs w:val="30"/>
        </w:rPr>
      </w:pPr>
    </w:p>
    <w:p w14:paraId="39B3FA70">
      <w:pPr>
        <w:spacing w:line="340" w:lineRule="exact"/>
        <w:ind w:right="150"/>
        <w:jc w:val="right"/>
        <w:rPr>
          <w:rFonts w:ascii="仿宋" w:hAnsi="仿宋" w:eastAsia="仿宋"/>
          <w:b/>
          <w:sz w:val="30"/>
          <w:szCs w:val="30"/>
        </w:rPr>
      </w:pPr>
    </w:p>
    <w:p w14:paraId="3B15E250">
      <w:pPr>
        <w:spacing w:line="340" w:lineRule="exact"/>
        <w:ind w:right="150"/>
        <w:jc w:val="right"/>
        <w:rPr>
          <w:rFonts w:ascii="仿宋" w:hAnsi="仿宋" w:eastAsia="仿宋"/>
          <w:b/>
          <w:sz w:val="30"/>
          <w:szCs w:val="30"/>
        </w:rPr>
      </w:pPr>
    </w:p>
    <w:p w14:paraId="60A8F804">
      <w:pPr>
        <w:spacing w:line="340" w:lineRule="exact"/>
        <w:ind w:right="150"/>
        <w:jc w:val="right"/>
        <w:rPr>
          <w:rFonts w:ascii="仿宋" w:hAnsi="仿宋" w:eastAsia="仿宋"/>
          <w:b/>
          <w:sz w:val="30"/>
          <w:szCs w:val="30"/>
        </w:rPr>
      </w:pPr>
    </w:p>
    <w:p w14:paraId="55BAE029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全国职业教育师资专业技能培训示范单位</w:t>
      </w:r>
    </w:p>
    <w:p w14:paraId="3EBEBBBF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                                   浙江天煌科技实业有限公司</w:t>
      </w:r>
    </w:p>
    <w:p w14:paraId="6AA818CA">
      <w:pPr>
        <w:spacing w:line="340" w:lineRule="exact"/>
        <w:ind w:right="150"/>
        <w:jc w:val="righ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                            </w:t>
      </w:r>
      <w:r>
        <w:rPr>
          <w:rFonts w:ascii="仿宋" w:hAnsi="仿宋" w:eastAsia="仿宋"/>
          <w:b/>
          <w:bCs/>
          <w:sz w:val="30"/>
          <w:szCs w:val="30"/>
        </w:rPr>
        <w:t>202</w:t>
      </w:r>
      <w:r>
        <w:rPr>
          <w:rFonts w:hint="eastAsia" w:ascii="仿宋" w:hAnsi="仿宋" w:eastAsia="仿宋"/>
          <w:b/>
          <w:bCs/>
          <w:sz w:val="30"/>
          <w:szCs w:val="30"/>
        </w:rPr>
        <w:t>5</w:t>
      </w:r>
      <w:r>
        <w:rPr>
          <w:rFonts w:ascii="仿宋" w:hAnsi="仿宋" w:eastAsia="仿宋"/>
          <w:b/>
          <w:bCs/>
          <w:sz w:val="30"/>
          <w:szCs w:val="30"/>
        </w:rPr>
        <w:t>年</w:t>
      </w:r>
      <w:r>
        <w:rPr>
          <w:rFonts w:hint="eastAsia" w:ascii="仿宋" w:hAnsi="仿宋" w:eastAsia="仿宋"/>
          <w:b/>
          <w:bCs/>
          <w:sz w:val="30"/>
          <w:szCs w:val="30"/>
        </w:rPr>
        <w:t>6</w:t>
      </w:r>
      <w:r>
        <w:rPr>
          <w:rFonts w:ascii="仿宋" w:hAnsi="仿宋" w:eastAsia="仿宋"/>
          <w:b/>
          <w:bCs/>
          <w:sz w:val="30"/>
          <w:szCs w:val="30"/>
        </w:rPr>
        <w:t>月</w:t>
      </w:r>
      <w:r>
        <w:rPr>
          <w:rFonts w:hint="eastAsia" w:ascii="仿宋" w:hAnsi="仿宋" w:eastAsia="仿宋"/>
          <w:b/>
          <w:bCs/>
          <w:sz w:val="30"/>
          <w:szCs w:val="30"/>
        </w:rPr>
        <w:t>13</w:t>
      </w:r>
      <w:r>
        <w:rPr>
          <w:rFonts w:ascii="仿宋" w:hAnsi="仿宋" w:eastAsia="仿宋"/>
          <w:b/>
          <w:bCs/>
          <w:sz w:val="30"/>
          <w:szCs w:val="30"/>
        </w:rPr>
        <w:t>日</w:t>
      </w:r>
    </w:p>
    <w:bookmarkEnd w:id="0"/>
    <w:p w14:paraId="69CE31E6">
      <w:pPr>
        <w:autoSpaceDE w:val="0"/>
        <w:autoSpaceDN w:val="0"/>
        <w:adjustRightInd w:val="0"/>
        <w:spacing w:line="400" w:lineRule="exact"/>
        <w:rPr>
          <w:rFonts w:ascii="仿宋" w:hAnsi="仿宋" w:eastAsia="仿宋"/>
          <w:b/>
          <w:bCs/>
          <w:spacing w:val="-14"/>
          <w:sz w:val="30"/>
          <w:szCs w:val="30"/>
        </w:rPr>
      </w:pPr>
      <w:r>
        <w:rPr>
          <w:rFonts w:ascii="仿宋" w:hAnsi="仿宋" w:eastAsia="仿宋"/>
          <w:bCs/>
          <w:sz w:val="28"/>
          <w:szCs w:val="28"/>
        </w:rPr>
        <w:br w:type="page"/>
      </w:r>
      <w:r>
        <w:rPr>
          <w:rFonts w:ascii="仿宋" w:hAnsi="仿宋" w:eastAsia="仿宋"/>
          <w:b/>
          <w:bCs/>
          <w:spacing w:val="-14"/>
          <w:sz w:val="30"/>
          <w:szCs w:val="30"/>
        </w:rPr>
        <w:t>附件：</w:t>
      </w:r>
      <w:r>
        <w:rPr>
          <w:rFonts w:hint="eastAsia" w:ascii="仿宋" w:hAnsi="仿宋" w:eastAsia="仿宋"/>
          <w:b/>
          <w:bCs/>
          <w:spacing w:val="12"/>
          <w:w w:val="100"/>
          <w:kern w:val="0"/>
          <w:sz w:val="30"/>
          <w:szCs w:val="30"/>
          <w:fitText w:val="8400" w:id="1217815949"/>
        </w:rPr>
        <w:t>2025年全国高等学校“消防灭火技术”骨干教师技能培训</w:t>
      </w:r>
      <w:r>
        <w:rPr>
          <w:rFonts w:hint="eastAsia" w:ascii="仿宋" w:hAnsi="仿宋" w:eastAsia="仿宋"/>
          <w:b/>
          <w:bCs/>
          <w:spacing w:val="0"/>
          <w:w w:val="100"/>
          <w:kern w:val="0"/>
          <w:sz w:val="30"/>
          <w:szCs w:val="30"/>
          <w:fitText w:val="8400" w:id="1217815949"/>
        </w:rPr>
        <w:t>班</w:t>
      </w:r>
    </w:p>
    <w:p w14:paraId="5AAE98D4">
      <w:pPr>
        <w:spacing w:line="400" w:lineRule="exact"/>
        <w:jc w:val="center"/>
        <w:rPr>
          <w:rFonts w:ascii="仿宋" w:hAnsi="仿宋" w:eastAsia="仿宋"/>
          <w:bCs/>
          <w:kern w:val="28"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 xml:space="preserve">报 名 回 执 </w:t>
      </w:r>
    </w:p>
    <w:p w14:paraId="4EF26AC0">
      <w:pPr>
        <w:spacing w:line="400" w:lineRule="exact"/>
        <w:jc w:val="center"/>
        <w:rPr>
          <w:rFonts w:ascii="仿宋" w:hAnsi="仿宋" w:eastAsia="仿宋"/>
          <w:bCs/>
          <w:kern w:val="28"/>
          <w:sz w:val="28"/>
          <w:szCs w:val="28"/>
        </w:rPr>
      </w:pPr>
      <w:r>
        <w:rPr>
          <w:rFonts w:hint="eastAsia" w:hAnsi="仿宋"/>
          <w:b/>
          <w:bCs/>
          <w:szCs w:val="32"/>
        </w:rPr>
        <w:t xml:space="preserve">                                             </w:t>
      </w:r>
      <w:r>
        <w:rPr>
          <w:rFonts w:hint="eastAsia" w:ascii="仿宋" w:hAnsi="仿宋" w:eastAsia="仿宋"/>
          <w:b/>
          <w:bCs/>
          <w:szCs w:val="32"/>
        </w:rPr>
        <w:t xml:space="preserve"> </w:t>
      </w:r>
      <w:r>
        <w:rPr>
          <w:rFonts w:ascii="仿宋" w:hAnsi="仿宋" w:eastAsia="仿宋"/>
          <w:bCs/>
          <w:kern w:val="28"/>
          <w:sz w:val="28"/>
          <w:szCs w:val="28"/>
        </w:rPr>
        <w:t>(</w:t>
      </w:r>
      <w:r>
        <w:rPr>
          <w:rFonts w:ascii="仿宋" w:hAnsi="仿宋" w:eastAsia="仿宋"/>
          <w:bCs/>
          <w:spacing w:val="40"/>
          <w:kern w:val="28"/>
          <w:sz w:val="28"/>
          <w:szCs w:val="28"/>
        </w:rPr>
        <w:t>复印有</w:t>
      </w:r>
      <w:r>
        <w:rPr>
          <w:rFonts w:ascii="仿宋" w:hAnsi="仿宋" w:eastAsia="仿宋"/>
          <w:bCs/>
          <w:kern w:val="28"/>
          <w:sz w:val="28"/>
          <w:szCs w:val="28"/>
        </w:rPr>
        <w:t>效)</w:t>
      </w:r>
    </w:p>
    <w:tbl>
      <w:tblPr>
        <w:tblStyle w:val="15"/>
        <w:tblW w:w="9465" w:type="dxa"/>
        <w:jc w:val="center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4"/>
        <w:gridCol w:w="1155"/>
        <w:gridCol w:w="2511"/>
        <w:gridCol w:w="965"/>
        <w:gridCol w:w="1434"/>
        <w:gridCol w:w="1686"/>
      </w:tblGrid>
      <w:tr w14:paraId="57001695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exact"/>
          <w:jc w:val="center"/>
        </w:trPr>
        <w:tc>
          <w:tcPr>
            <w:tcW w:w="1714" w:type="dxa"/>
            <w:vAlign w:val="center"/>
          </w:tcPr>
          <w:p w14:paraId="7147E7A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学校名称及详细部门</w:t>
            </w:r>
          </w:p>
        </w:tc>
        <w:tc>
          <w:tcPr>
            <w:tcW w:w="7751" w:type="dxa"/>
            <w:gridSpan w:val="5"/>
            <w:vAlign w:val="center"/>
          </w:tcPr>
          <w:p w14:paraId="2621BCA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0119A18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1714" w:type="dxa"/>
            <w:vAlign w:val="center"/>
          </w:tcPr>
          <w:p w14:paraId="5A8EE5E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通讯地址</w:t>
            </w:r>
          </w:p>
        </w:tc>
        <w:tc>
          <w:tcPr>
            <w:tcW w:w="4631" w:type="dxa"/>
            <w:gridSpan w:val="3"/>
            <w:vAlign w:val="center"/>
          </w:tcPr>
          <w:p w14:paraId="6369AB4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434" w:type="dxa"/>
            <w:vAlign w:val="center"/>
          </w:tcPr>
          <w:p w14:paraId="30FB9BD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邮政编码</w:t>
            </w:r>
          </w:p>
        </w:tc>
        <w:tc>
          <w:tcPr>
            <w:tcW w:w="1686" w:type="dxa"/>
            <w:vAlign w:val="center"/>
          </w:tcPr>
          <w:p w14:paraId="62DC952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2B72A26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6141584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培训人员1</w:t>
            </w:r>
          </w:p>
        </w:tc>
        <w:tc>
          <w:tcPr>
            <w:tcW w:w="1155" w:type="dxa"/>
            <w:vAlign w:val="center"/>
          </w:tcPr>
          <w:p w14:paraId="373E749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4A5DF90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31D1F8F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34C138F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CD8662B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1AC6CE3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7760E82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1B44135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96B2A9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7AF53CF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C9D5D09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00C46E3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190A48D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21C3CD6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7737A2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1496CB7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A48938B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537A281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644765F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6D3BAE3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0CBDA0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1D76603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43E1EE5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6CEBAFE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培训人员2</w:t>
            </w:r>
          </w:p>
        </w:tc>
        <w:tc>
          <w:tcPr>
            <w:tcW w:w="1155" w:type="dxa"/>
            <w:vAlign w:val="center"/>
          </w:tcPr>
          <w:p w14:paraId="6280979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4FE2C2E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704E07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27A1DFC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EF2DAF1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47D4B69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119B805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0A11F59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75F0A4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65AF07A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002CDAA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2D6B000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3215C94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6B0939A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434A3B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30024BD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2ADD5FB5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30B0B8C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310E7F9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78F2E13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9C22CD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6474C15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E078575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4C852EC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培训人员3</w:t>
            </w:r>
          </w:p>
        </w:tc>
        <w:tc>
          <w:tcPr>
            <w:tcW w:w="1155" w:type="dxa"/>
            <w:vAlign w:val="center"/>
          </w:tcPr>
          <w:p w14:paraId="7566809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511" w:type="dxa"/>
            <w:vAlign w:val="center"/>
          </w:tcPr>
          <w:p w14:paraId="354308A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8E89BD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120" w:type="dxa"/>
            <w:gridSpan w:val="2"/>
            <w:vAlign w:val="center"/>
          </w:tcPr>
          <w:p w14:paraId="7556A8E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F8A609C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27891BB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0D4E5B4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511" w:type="dxa"/>
            <w:vAlign w:val="center"/>
          </w:tcPr>
          <w:p w14:paraId="09B4705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02C90B0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120" w:type="dxa"/>
            <w:gridSpan w:val="2"/>
            <w:vAlign w:val="center"/>
          </w:tcPr>
          <w:p w14:paraId="525F80B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2334889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22E20D7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25DCCC1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0543332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A016FD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120" w:type="dxa"/>
            <w:gridSpan w:val="2"/>
            <w:vAlign w:val="center"/>
          </w:tcPr>
          <w:p w14:paraId="33B8C91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03C650A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070F4EE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76F20C7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47099F5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59633C9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467B0C7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4CEFF93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2" w:hRule="exact"/>
          <w:jc w:val="center"/>
        </w:trPr>
        <w:tc>
          <w:tcPr>
            <w:tcW w:w="1714" w:type="dxa"/>
            <w:vAlign w:val="center"/>
          </w:tcPr>
          <w:p w14:paraId="33473ADF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住宿安排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[画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sym w:font="Wingdings 2" w:char="F050"/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确认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]</w:t>
            </w:r>
          </w:p>
        </w:tc>
        <w:tc>
          <w:tcPr>
            <w:tcW w:w="7751" w:type="dxa"/>
            <w:gridSpan w:val="5"/>
            <w:vAlign w:val="center"/>
          </w:tcPr>
          <w:p w14:paraId="128F30E3">
            <w:pPr>
              <w:spacing w:line="400" w:lineRule="exact"/>
              <w:ind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（1） 是否住宿：是   (        )     否   (        )</w:t>
            </w:r>
          </w:p>
          <w:p w14:paraId="6F2E9781">
            <w:pPr>
              <w:spacing w:line="320" w:lineRule="exact"/>
              <w:ind w:right="170"/>
              <w:rPr>
                <w:rFonts w:ascii="仿宋" w:hAnsi="仿宋" w:eastAsia="仿宋"/>
                <w:szCs w:val="21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（2）住宿形式：合住 (        )      包房（单住）(        )</w:t>
            </w:r>
          </w:p>
          <w:p w14:paraId="610965F1">
            <w:pPr>
              <w:spacing w:line="32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说明：合住：即双人床房型，2个人合住，包房（单住）：即单人大床房型，1个人住。有其他要求请备注说明。</w:t>
            </w:r>
          </w:p>
        </w:tc>
      </w:tr>
      <w:tr w14:paraId="5921A876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2" w:hRule="exact"/>
          <w:jc w:val="center"/>
        </w:trPr>
        <w:tc>
          <w:tcPr>
            <w:tcW w:w="1714" w:type="dxa"/>
            <w:vAlign w:val="center"/>
          </w:tcPr>
          <w:p w14:paraId="5D06667D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报到事宜</w:t>
            </w:r>
          </w:p>
        </w:tc>
        <w:tc>
          <w:tcPr>
            <w:tcW w:w="7751" w:type="dxa"/>
            <w:gridSpan w:val="5"/>
            <w:vAlign w:val="center"/>
          </w:tcPr>
          <w:p w14:paraId="0270D8B9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⑴ 到达日期：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月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日；同行人数：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</w:p>
          <w:p w14:paraId="1A9889AE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⑵ 航 班 号：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；起飞时间：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分；到达：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  <w:p w14:paraId="6F7890CA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⑶ 乘坐车次：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；到达站名：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；到站：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</w:tc>
      </w:tr>
      <w:tr w14:paraId="7DC73E0F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2" w:hRule="exact"/>
          <w:jc w:val="center"/>
        </w:trPr>
        <w:tc>
          <w:tcPr>
            <w:tcW w:w="1714" w:type="dxa"/>
            <w:vAlign w:val="center"/>
          </w:tcPr>
          <w:p w14:paraId="64EE7CAE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备  注</w:t>
            </w:r>
          </w:p>
        </w:tc>
        <w:tc>
          <w:tcPr>
            <w:tcW w:w="7751" w:type="dxa"/>
            <w:gridSpan w:val="5"/>
            <w:vAlign w:val="center"/>
          </w:tcPr>
          <w:p w14:paraId="6B95E40A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</w:p>
        </w:tc>
      </w:tr>
    </w:tbl>
    <w:p w14:paraId="39A00749">
      <w:pPr>
        <w:spacing w:line="360" w:lineRule="exact"/>
        <w:rPr>
          <w:rFonts w:ascii="仿宋" w:hAnsi="仿宋" w:eastAsia="仿宋"/>
          <w:b/>
          <w:sz w:val="24"/>
        </w:rPr>
      </w:pPr>
      <w:r>
        <w:rPr>
          <w:rFonts w:ascii="仿宋" w:hAnsi="仿宋" w:eastAsia="仿宋"/>
          <w:b/>
          <w:sz w:val="24"/>
        </w:rPr>
        <w:t>本培训班报名回执，请登录http：//www.tianhuang.cn下载。</w:t>
      </w:r>
    </w:p>
    <w:sectPr>
      <w:footerReference r:id="rId3" w:type="default"/>
      <w:pgSz w:w="11906" w:h="16838"/>
      <w:pgMar w:top="1134" w:right="1134" w:bottom="1134" w:left="1134" w:header="680" w:footer="680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E3EA27">
    <w:pPr>
      <w:pStyle w:val="10"/>
      <w:jc w:val="right"/>
      <w:rPr>
        <w:rFonts w:ascii="宋体" w:hAnsi="宋体" w:eastAsia="宋体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595959"/>
    <w:multiLevelType w:val="multilevel"/>
    <w:tmpl w:val="14595959"/>
    <w:lvl w:ilvl="0" w:tentative="0">
      <w:start w:val="1"/>
      <w:numFmt w:val="decimal"/>
      <w:pStyle w:val="12"/>
      <w:lvlText w:val="%1."/>
      <w:lvlJc w:val="left"/>
      <w:pPr>
        <w:tabs>
          <w:tab w:val="left" w:pos="975"/>
        </w:tabs>
        <w:ind w:left="975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6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mMzMTMxZGVlM2M0OTI0NmJlYWQxNjBlYzBjNDMyM2YifQ=="/>
  </w:docVars>
  <w:rsids>
    <w:rsidRoot w:val="0060190F"/>
    <w:rsid w:val="000005DD"/>
    <w:rsid w:val="00000918"/>
    <w:rsid w:val="000011B2"/>
    <w:rsid w:val="0000632E"/>
    <w:rsid w:val="00011322"/>
    <w:rsid w:val="000143F0"/>
    <w:rsid w:val="000158BB"/>
    <w:rsid w:val="00016951"/>
    <w:rsid w:val="00017039"/>
    <w:rsid w:val="00017963"/>
    <w:rsid w:val="00020217"/>
    <w:rsid w:val="000216D0"/>
    <w:rsid w:val="0002176F"/>
    <w:rsid w:val="00021E54"/>
    <w:rsid w:val="00021F56"/>
    <w:rsid w:val="000229B4"/>
    <w:rsid w:val="0002304D"/>
    <w:rsid w:val="000230F3"/>
    <w:rsid w:val="0002320E"/>
    <w:rsid w:val="000234F3"/>
    <w:rsid w:val="00023AEA"/>
    <w:rsid w:val="00025198"/>
    <w:rsid w:val="00025243"/>
    <w:rsid w:val="0002537A"/>
    <w:rsid w:val="0002565E"/>
    <w:rsid w:val="00026BF6"/>
    <w:rsid w:val="000276A8"/>
    <w:rsid w:val="00027980"/>
    <w:rsid w:val="000310BB"/>
    <w:rsid w:val="00033EB5"/>
    <w:rsid w:val="00033FA1"/>
    <w:rsid w:val="00034E23"/>
    <w:rsid w:val="00036B05"/>
    <w:rsid w:val="000379BE"/>
    <w:rsid w:val="00040C71"/>
    <w:rsid w:val="0004435F"/>
    <w:rsid w:val="00044C60"/>
    <w:rsid w:val="0004581C"/>
    <w:rsid w:val="00047A58"/>
    <w:rsid w:val="00052C81"/>
    <w:rsid w:val="00052ED9"/>
    <w:rsid w:val="0005364D"/>
    <w:rsid w:val="00053DB8"/>
    <w:rsid w:val="00054956"/>
    <w:rsid w:val="00054AE8"/>
    <w:rsid w:val="000604BB"/>
    <w:rsid w:val="00060686"/>
    <w:rsid w:val="00060D89"/>
    <w:rsid w:val="00060E8C"/>
    <w:rsid w:val="00060F4E"/>
    <w:rsid w:val="00061914"/>
    <w:rsid w:val="000623A6"/>
    <w:rsid w:val="0006256B"/>
    <w:rsid w:val="00062A42"/>
    <w:rsid w:val="00062CF9"/>
    <w:rsid w:val="0006315D"/>
    <w:rsid w:val="00065494"/>
    <w:rsid w:val="00065515"/>
    <w:rsid w:val="000658FB"/>
    <w:rsid w:val="00065975"/>
    <w:rsid w:val="00065EE9"/>
    <w:rsid w:val="00067D37"/>
    <w:rsid w:val="000706E7"/>
    <w:rsid w:val="00070ED5"/>
    <w:rsid w:val="00071226"/>
    <w:rsid w:val="00072281"/>
    <w:rsid w:val="00072F2B"/>
    <w:rsid w:val="0007344E"/>
    <w:rsid w:val="00074077"/>
    <w:rsid w:val="00074113"/>
    <w:rsid w:val="00080C61"/>
    <w:rsid w:val="00081463"/>
    <w:rsid w:val="00082C59"/>
    <w:rsid w:val="0008317C"/>
    <w:rsid w:val="000841BC"/>
    <w:rsid w:val="0008452F"/>
    <w:rsid w:val="000854B7"/>
    <w:rsid w:val="00085F08"/>
    <w:rsid w:val="00086BAA"/>
    <w:rsid w:val="00087064"/>
    <w:rsid w:val="000870E2"/>
    <w:rsid w:val="00087D0A"/>
    <w:rsid w:val="000907BD"/>
    <w:rsid w:val="00090E57"/>
    <w:rsid w:val="000954B2"/>
    <w:rsid w:val="000A112F"/>
    <w:rsid w:val="000A300F"/>
    <w:rsid w:val="000A54A8"/>
    <w:rsid w:val="000A60B9"/>
    <w:rsid w:val="000B03FC"/>
    <w:rsid w:val="000B3063"/>
    <w:rsid w:val="000B3A7B"/>
    <w:rsid w:val="000B5521"/>
    <w:rsid w:val="000B58D8"/>
    <w:rsid w:val="000B58F8"/>
    <w:rsid w:val="000B7A25"/>
    <w:rsid w:val="000C174B"/>
    <w:rsid w:val="000C19EB"/>
    <w:rsid w:val="000C2F08"/>
    <w:rsid w:val="000C467D"/>
    <w:rsid w:val="000C4897"/>
    <w:rsid w:val="000C4B07"/>
    <w:rsid w:val="000C5A67"/>
    <w:rsid w:val="000C773E"/>
    <w:rsid w:val="000D22F6"/>
    <w:rsid w:val="000D358B"/>
    <w:rsid w:val="000E1B32"/>
    <w:rsid w:val="000E23B7"/>
    <w:rsid w:val="000E26E6"/>
    <w:rsid w:val="000E2F0F"/>
    <w:rsid w:val="000E523E"/>
    <w:rsid w:val="000E648A"/>
    <w:rsid w:val="000E6706"/>
    <w:rsid w:val="000E672F"/>
    <w:rsid w:val="000E76C5"/>
    <w:rsid w:val="000E7F3C"/>
    <w:rsid w:val="000F1795"/>
    <w:rsid w:val="000F1CAC"/>
    <w:rsid w:val="000F281D"/>
    <w:rsid w:val="000F2E8E"/>
    <w:rsid w:val="000F5816"/>
    <w:rsid w:val="000F6DAE"/>
    <w:rsid w:val="000F6F7D"/>
    <w:rsid w:val="000F7911"/>
    <w:rsid w:val="001003E5"/>
    <w:rsid w:val="001004C2"/>
    <w:rsid w:val="00101578"/>
    <w:rsid w:val="00102F40"/>
    <w:rsid w:val="00104467"/>
    <w:rsid w:val="0010565B"/>
    <w:rsid w:val="00105D7F"/>
    <w:rsid w:val="001066BD"/>
    <w:rsid w:val="00107593"/>
    <w:rsid w:val="001075E5"/>
    <w:rsid w:val="001102BC"/>
    <w:rsid w:val="0011070A"/>
    <w:rsid w:val="001114C3"/>
    <w:rsid w:val="001126B6"/>
    <w:rsid w:val="0011293E"/>
    <w:rsid w:val="0011338E"/>
    <w:rsid w:val="001143BD"/>
    <w:rsid w:val="00114F3A"/>
    <w:rsid w:val="00115D4F"/>
    <w:rsid w:val="001171D6"/>
    <w:rsid w:val="001174F9"/>
    <w:rsid w:val="00120B1A"/>
    <w:rsid w:val="001218DF"/>
    <w:rsid w:val="0012214E"/>
    <w:rsid w:val="00122E17"/>
    <w:rsid w:val="0012313A"/>
    <w:rsid w:val="001235AE"/>
    <w:rsid w:val="00123721"/>
    <w:rsid w:val="001238D8"/>
    <w:rsid w:val="00124299"/>
    <w:rsid w:val="00124639"/>
    <w:rsid w:val="001255DC"/>
    <w:rsid w:val="001264EE"/>
    <w:rsid w:val="0012687F"/>
    <w:rsid w:val="00127301"/>
    <w:rsid w:val="00130D58"/>
    <w:rsid w:val="00131031"/>
    <w:rsid w:val="00131B3B"/>
    <w:rsid w:val="00132F24"/>
    <w:rsid w:val="001348B1"/>
    <w:rsid w:val="00135D5E"/>
    <w:rsid w:val="00136F17"/>
    <w:rsid w:val="001375B5"/>
    <w:rsid w:val="00140EA9"/>
    <w:rsid w:val="001426A5"/>
    <w:rsid w:val="00142FB8"/>
    <w:rsid w:val="001434A6"/>
    <w:rsid w:val="00143542"/>
    <w:rsid w:val="0014374D"/>
    <w:rsid w:val="00144B0A"/>
    <w:rsid w:val="0014553B"/>
    <w:rsid w:val="00145E9E"/>
    <w:rsid w:val="00147E08"/>
    <w:rsid w:val="00150039"/>
    <w:rsid w:val="00150166"/>
    <w:rsid w:val="00150606"/>
    <w:rsid w:val="00150D68"/>
    <w:rsid w:val="0015108F"/>
    <w:rsid w:val="001512FC"/>
    <w:rsid w:val="00151A43"/>
    <w:rsid w:val="00153FD9"/>
    <w:rsid w:val="0015437B"/>
    <w:rsid w:val="0015467D"/>
    <w:rsid w:val="00155D16"/>
    <w:rsid w:val="00155F6E"/>
    <w:rsid w:val="00156188"/>
    <w:rsid w:val="0015714F"/>
    <w:rsid w:val="00157A73"/>
    <w:rsid w:val="0016098B"/>
    <w:rsid w:val="00161BAB"/>
    <w:rsid w:val="0016258F"/>
    <w:rsid w:val="001639E3"/>
    <w:rsid w:val="00163B5A"/>
    <w:rsid w:val="001664C1"/>
    <w:rsid w:val="00166A39"/>
    <w:rsid w:val="00166E6F"/>
    <w:rsid w:val="0017065C"/>
    <w:rsid w:val="00174C37"/>
    <w:rsid w:val="00175B05"/>
    <w:rsid w:val="00175F66"/>
    <w:rsid w:val="0017673D"/>
    <w:rsid w:val="00176BD3"/>
    <w:rsid w:val="00176CE2"/>
    <w:rsid w:val="00180039"/>
    <w:rsid w:val="00180C66"/>
    <w:rsid w:val="001810AB"/>
    <w:rsid w:val="00181757"/>
    <w:rsid w:val="00181CB3"/>
    <w:rsid w:val="001837BA"/>
    <w:rsid w:val="00183956"/>
    <w:rsid w:val="00183D38"/>
    <w:rsid w:val="00184A80"/>
    <w:rsid w:val="00184BB0"/>
    <w:rsid w:val="00185104"/>
    <w:rsid w:val="001855F5"/>
    <w:rsid w:val="001858AB"/>
    <w:rsid w:val="00186724"/>
    <w:rsid w:val="00190314"/>
    <w:rsid w:val="00190F08"/>
    <w:rsid w:val="00193760"/>
    <w:rsid w:val="00193A41"/>
    <w:rsid w:val="00194544"/>
    <w:rsid w:val="001946AA"/>
    <w:rsid w:val="00195284"/>
    <w:rsid w:val="0019549D"/>
    <w:rsid w:val="00195972"/>
    <w:rsid w:val="0019609E"/>
    <w:rsid w:val="001963B7"/>
    <w:rsid w:val="00197311"/>
    <w:rsid w:val="00197B39"/>
    <w:rsid w:val="001A0F65"/>
    <w:rsid w:val="001A213B"/>
    <w:rsid w:val="001A2421"/>
    <w:rsid w:val="001A2FAB"/>
    <w:rsid w:val="001A3F63"/>
    <w:rsid w:val="001A4324"/>
    <w:rsid w:val="001A4C0F"/>
    <w:rsid w:val="001A6E17"/>
    <w:rsid w:val="001A6E83"/>
    <w:rsid w:val="001A7B5F"/>
    <w:rsid w:val="001B0EA2"/>
    <w:rsid w:val="001B0EB0"/>
    <w:rsid w:val="001B102E"/>
    <w:rsid w:val="001B337E"/>
    <w:rsid w:val="001B377A"/>
    <w:rsid w:val="001B47E0"/>
    <w:rsid w:val="001B484B"/>
    <w:rsid w:val="001B4AA3"/>
    <w:rsid w:val="001B4FC4"/>
    <w:rsid w:val="001B552F"/>
    <w:rsid w:val="001B5ED7"/>
    <w:rsid w:val="001B6C4D"/>
    <w:rsid w:val="001B6C6F"/>
    <w:rsid w:val="001B76DF"/>
    <w:rsid w:val="001B7DCF"/>
    <w:rsid w:val="001C139E"/>
    <w:rsid w:val="001C381B"/>
    <w:rsid w:val="001C4470"/>
    <w:rsid w:val="001C5920"/>
    <w:rsid w:val="001C5C0E"/>
    <w:rsid w:val="001C6598"/>
    <w:rsid w:val="001C65AE"/>
    <w:rsid w:val="001C674A"/>
    <w:rsid w:val="001C6D89"/>
    <w:rsid w:val="001C7502"/>
    <w:rsid w:val="001D0A66"/>
    <w:rsid w:val="001D1AC7"/>
    <w:rsid w:val="001D1BF2"/>
    <w:rsid w:val="001D1FC9"/>
    <w:rsid w:val="001D2E42"/>
    <w:rsid w:val="001D51EB"/>
    <w:rsid w:val="001D5400"/>
    <w:rsid w:val="001D55FD"/>
    <w:rsid w:val="001D75B8"/>
    <w:rsid w:val="001E0651"/>
    <w:rsid w:val="001E2082"/>
    <w:rsid w:val="001E34FE"/>
    <w:rsid w:val="001E63E8"/>
    <w:rsid w:val="001E6810"/>
    <w:rsid w:val="001E75FA"/>
    <w:rsid w:val="001E7AAA"/>
    <w:rsid w:val="001F41BE"/>
    <w:rsid w:val="001F4B94"/>
    <w:rsid w:val="001F72AC"/>
    <w:rsid w:val="001F75C7"/>
    <w:rsid w:val="001F78E8"/>
    <w:rsid w:val="001F7907"/>
    <w:rsid w:val="001F7DDC"/>
    <w:rsid w:val="001F7EC7"/>
    <w:rsid w:val="00200424"/>
    <w:rsid w:val="00202962"/>
    <w:rsid w:val="00204611"/>
    <w:rsid w:val="002046FA"/>
    <w:rsid w:val="0020552F"/>
    <w:rsid w:val="00205722"/>
    <w:rsid w:val="00205B7D"/>
    <w:rsid w:val="00205C51"/>
    <w:rsid w:val="0020698B"/>
    <w:rsid w:val="00206B3F"/>
    <w:rsid w:val="00206C5D"/>
    <w:rsid w:val="00207245"/>
    <w:rsid w:val="002107B4"/>
    <w:rsid w:val="0021195E"/>
    <w:rsid w:val="00211E84"/>
    <w:rsid w:val="00214225"/>
    <w:rsid w:val="00215CFE"/>
    <w:rsid w:val="00215E3D"/>
    <w:rsid w:val="00216B37"/>
    <w:rsid w:val="00216E44"/>
    <w:rsid w:val="0021710B"/>
    <w:rsid w:val="00217446"/>
    <w:rsid w:val="002208A1"/>
    <w:rsid w:val="00220B34"/>
    <w:rsid w:val="00220FB7"/>
    <w:rsid w:val="00225D21"/>
    <w:rsid w:val="0023016E"/>
    <w:rsid w:val="0023089C"/>
    <w:rsid w:val="00230B30"/>
    <w:rsid w:val="0023185C"/>
    <w:rsid w:val="0023220D"/>
    <w:rsid w:val="0023237E"/>
    <w:rsid w:val="00233305"/>
    <w:rsid w:val="00233FD2"/>
    <w:rsid w:val="00234215"/>
    <w:rsid w:val="0023544D"/>
    <w:rsid w:val="00236E4F"/>
    <w:rsid w:val="00237257"/>
    <w:rsid w:val="0024006A"/>
    <w:rsid w:val="00240205"/>
    <w:rsid w:val="002402F3"/>
    <w:rsid w:val="0024135B"/>
    <w:rsid w:val="00241704"/>
    <w:rsid w:val="002417AC"/>
    <w:rsid w:val="00241FD7"/>
    <w:rsid w:val="00243969"/>
    <w:rsid w:val="0024456D"/>
    <w:rsid w:val="00245244"/>
    <w:rsid w:val="0025018E"/>
    <w:rsid w:val="00250A71"/>
    <w:rsid w:val="00251F41"/>
    <w:rsid w:val="002522BA"/>
    <w:rsid w:val="00252640"/>
    <w:rsid w:val="00253A07"/>
    <w:rsid w:val="00254708"/>
    <w:rsid w:val="00255445"/>
    <w:rsid w:val="00255465"/>
    <w:rsid w:val="00255DD6"/>
    <w:rsid w:val="002606A0"/>
    <w:rsid w:val="002607E2"/>
    <w:rsid w:val="0026133E"/>
    <w:rsid w:val="00261B2F"/>
    <w:rsid w:val="00262161"/>
    <w:rsid w:val="00262F4F"/>
    <w:rsid w:val="00262FAA"/>
    <w:rsid w:val="00263193"/>
    <w:rsid w:val="002631B2"/>
    <w:rsid w:val="00263B9D"/>
    <w:rsid w:val="002646E8"/>
    <w:rsid w:val="002648BE"/>
    <w:rsid w:val="00267429"/>
    <w:rsid w:val="00272E99"/>
    <w:rsid w:val="00273E29"/>
    <w:rsid w:val="00274D4A"/>
    <w:rsid w:val="00275629"/>
    <w:rsid w:val="00275B4C"/>
    <w:rsid w:val="00275B99"/>
    <w:rsid w:val="00275CB3"/>
    <w:rsid w:val="002801CB"/>
    <w:rsid w:val="0028027D"/>
    <w:rsid w:val="00281102"/>
    <w:rsid w:val="002818CC"/>
    <w:rsid w:val="0028384F"/>
    <w:rsid w:val="00284B9C"/>
    <w:rsid w:val="0028786E"/>
    <w:rsid w:val="00290266"/>
    <w:rsid w:val="0029102E"/>
    <w:rsid w:val="00291758"/>
    <w:rsid w:val="00292636"/>
    <w:rsid w:val="00292919"/>
    <w:rsid w:val="00292D7D"/>
    <w:rsid w:val="0029636E"/>
    <w:rsid w:val="00296764"/>
    <w:rsid w:val="00296BCE"/>
    <w:rsid w:val="002975CB"/>
    <w:rsid w:val="002A3227"/>
    <w:rsid w:val="002A3A3E"/>
    <w:rsid w:val="002A3B48"/>
    <w:rsid w:val="002A53E9"/>
    <w:rsid w:val="002A58EB"/>
    <w:rsid w:val="002A65C8"/>
    <w:rsid w:val="002B020C"/>
    <w:rsid w:val="002B21AD"/>
    <w:rsid w:val="002B2374"/>
    <w:rsid w:val="002B2A54"/>
    <w:rsid w:val="002B41B2"/>
    <w:rsid w:val="002B6D5C"/>
    <w:rsid w:val="002B6EB7"/>
    <w:rsid w:val="002B7C08"/>
    <w:rsid w:val="002C01D1"/>
    <w:rsid w:val="002C0341"/>
    <w:rsid w:val="002C08B2"/>
    <w:rsid w:val="002C4687"/>
    <w:rsid w:val="002C5DDC"/>
    <w:rsid w:val="002C62B5"/>
    <w:rsid w:val="002C7A4F"/>
    <w:rsid w:val="002D2E2F"/>
    <w:rsid w:val="002D4C72"/>
    <w:rsid w:val="002D55AF"/>
    <w:rsid w:val="002D5E69"/>
    <w:rsid w:val="002D68E6"/>
    <w:rsid w:val="002E089F"/>
    <w:rsid w:val="002E2046"/>
    <w:rsid w:val="002E41F7"/>
    <w:rsid w:val="002E4310"/>
    <w:rsid w:val="002E4579"/>
    <w:rsid w:val="002E51EE"/>
    <w:rsid w:val="002E60F7"/>
    <w:rsid w:val="002E624C"/>
    <w:rsid w:val="002E6BD5"/>
    <w:rsid w:val="002E731E"/>
    <w:rsid w:val="002E7837"/>
    <w:rsid w:val="002F5184"/>
    <w:rsid w:val="002F6636"/>
    <w:rsid w:val="002F6C6E"/>
    <w:rsid w:val="003009D5"/>
    <w:rsid w:val="00301920"/>
    <w:rsid w:val="00301A5A"/>
    <w:rsid w:val="00301E5F"/>
    <w:rsid w:val="0030212D"/>
    <w:rsid w:val="00302E27"/>
    <w:rsid w:val="00303324"/>
    <w:rsid w:val="00303E3A"/>
    <w:rsid w:val="00305C4A"/>
    <w:rsid w:val="00305C63"/>
    <w:rsid w:val="0031046C"/>
    <w:rsid w:val="0031118E"/>
    <w:rsid w:val="0031152C"/>
    <w:rsid w:val="00311A29"/>
    <w:rsid w:val="003129CE"/>
    <w:rsid w:val="00312B78"/>
    <w:rsid w:val="003146DB"/>
    <w:rsid w:val="00315413"/>
    <w:rsid w:val="00316003"/>
    <w:rsid w:val="00316F5A"/>
    <w:rsid w:val="003201D8"/>
    <w:rsid w:val="00321B1B"/>
    <w:rsid w:val="00321B4B"/>
    <w:rsid w:val="00321DF6"/>
    <w:rsid w:val="003231A2"/>
    <w:rsid w:val="00323439"/>
    <w:rsid w:val="003247C1"/>
    <w:rsid w:val="00326EE3"/>
    <w:rsid w:val="00327358"/>
    <w:rsid w:val="00327FC7"/>
    <w:rsid w:val="003303AA"/>
    <w:rsid w:val="00331E90"/>
    <w:rsid w:val="00332263"/>
    <w:rsid w:val="00332761"/>
    <w:rsid w:val="00333BC0"/>
    <w:rsid w:val="00333EC0"/>
    <w:rsid w:val="0033411D"/>
    <w:rsid w:val="00335B34"/>
    <w:rsid w:val="0033606A"/>
    <w:rsid w:val="00341672"/>
    <w:rsid w:val="0034280B"/>
    <w:rsid w:val="00342C7D"/>
    <w:rsid w:val="0034302D"/>
    <w:rsid w:val="00343610"/>
    <w:rsid w:val="00344245"/>
    <w:rsid w:val="003456FF"/>
    <w:rsid w:val="00346539"/>
    <w:rsid w:val="00350610"/>
    <w:rsid w:val="00350793"/>
    <w:rsid w:val="00352E46"/>
    <w:rsid w:val="003537FE"/>
    <w:rsid w:val="003550EF"/>
    <w:rsid w:val="00355304"/>
    <w:rsid w:val="00355A7F"/>
    <w:rsid w:val="00357293"/>
    <w:rsid w:val="003602CE"/>
    <w:rsid w:val="00360A87"/>
    <w:rsid w:val="00362316"/>
    <w:rsid w:val="00363AE8"/>
    <w:rsid w:val="00370B31"/>
    <w:rsid w:val="0037148F"/>
    <w:rsid w:val="00371B4E"/>
    <w:rsid w:val="00372262"/>
    <w:rsid w:val="00372BBB"/>
    <w:rsid w:val="00374A9F"/>
    <w:rsid w:val="00374E46"/>
    <w:rsid w:val="003752CA"/>
    <w:rsid w:val="00375461"/>
    <w:rsid w:val="00375E40"/>
    <w:rsid w:val="00376209"/>
    <w:rsid w:val="0037696B"/>
    <w:rsid w:val="00377F90"/>
    <w:rsid w:val="00380DC9"/>
    <w:rsid w:val="003811E6"/>
    <w:rsid w:val="00381231"/>
    <w:rsid w:val="00383FB4"/>
    <w:rsid w:val="00384C82"/>
    <w:rsid w:val="00387878"/>
    <w:rsid w:val="00387A14"/>
    <w:rsid w:val="00387C8D"/>
    <w:rsid w:val="003917EF"/>
    <w:rsid w:val="00391AD8"/>
    <w:rsid w:val="003925CB"/>
    <w:rsid w:val="00392E77"/>
    <w:rsid w:val="00393FF5"/>
    <w:rsid w:val="0039474D"/>
    <w:rsid w:val="00394915"/>
    <w:rsid w:val="00394A7F"/>
    <w:rsid w:val="00394F54"/>
    <w:rsid w:val="0039603D"/>
    <w:rsid w:val="0039755E"/>
    <w:rsid w:val="003A01E6"/>
    <w:rsid w:val="003A07E6"/>
    <w:rsid w:val="003A0C91"/>
    <w:rsid w:val="003A21CC"/>
    <w:rsid w:val="003A2894"/>
    <w:rsid w:val="003A2D81"/>
    <w:rsid w:val="003A3CA6"/>
    <w:rsid w:val="003A432F"/>
    <w:rsid w:val="003A4551"/>
    <w:rsid w:val="003A4650"/>
    <w:rsid w:val="003A50F3"/>
    <w:rsid w:val="003A66B8"/>
    <w:rsid w:val="003A6877"/>
    <w:rsid w:val="003A7842"/>
    <w:rsid w:val="003B0F8B"/>
    <w:rsid w:val="003B21F7"/>
    <w:rsid w:val="003B2AF7"/>
    <w:rsid w:val="003B2E31"/>
    <w:rsid w:val="003B47AA"/>
    <w:rsid w:val="003B494B"/>
    <w:rsid w:val="003B499C"/>
    <w:rsid w:val="003B4BEA"/>
    <w:rsid w:val="003B7069"/>
    <w:rsid w:val="003B78BA"/>
    <w:rsid w:val="003B7A9E"/>
    <w:rsid w:val="003B7DEE"/>
    <w:rsid w:val="003B7F72"/>
    <w:rsid w:val="003C1CA9"/>
    <w:rsid w:val="003C1F6D"/>
    <w:rsid w:val="003C1FA7"/>
    <w:rsid w:val="003C2E4F"/>
    <w:rsid w:val="003C5CC8"/>
    <w:rsid w:val="003C5FF4"/>
    <w:rsid w:val="003C68C9"/>
    <w:rsid w:val="003C785F"/>
    <w:rsid w:val="003C7E0C"/>
    <w:rsid w:val="003D1383"/>
    <w:rsid w:val="003D23BE"/>
    <w:rsid w:val="003D3049"/>
    <w:rsid w:val="003D47B5"/>
    <w:rsid w:val="003D794F"/>
    <w:rsid w:val="003E4157"/>
    <w:rsid w:val="003E7019"/>
    <w:rsid w:val="003E7956"/>
    <w:rsid w:val="003F011E"/>
    <w:rsid w:val="003F2813"/>
    <w:rsid w:val="003F3A9D"/>
    <w:rsid w:val="003F40EB"/>
    <w:rsid w:val="003F4E43"/>
    <w:rsid w:val="003F5427"/>
    <w:rsid w:val="003F584D"/>
    <w:rsid w:val="003F5CFF"/>
    <w:rsid w:val="003F6869"/>
    <w:rsid w:val="003F6FAB"/>
    <w:rsid w:val="003F705E"/>
    <w:rsid w:val="003F7AC5"/>
    <w:rsid w:val="00401499"/>
    <w:rsid w:val="004021A7"/>
    <w:rsid w:val="00402C78"/>
    <w:rsid w:val="0040308C"/>
    <w:rsid w:val="0040465B"/>
    <w:rsid w:val="00404791"/>
    <w:rsid w:val="004047E8"/>
    <w:rsid w:val="00404C79"/>
    <w:rsid w:val="00404EC4"/>
    <w:rsid w:val="004059EC"/>
    <w:rsid w:val="00407465"/>
    <w:rsid w:val="004112AA"/>
    <w:rsid w:val="004134D0"/>
    <w:rsid w:val="00415271"/>
    <w:rsid w:val="004153F2"/>
    <w:rsid w:val="0041594F"/>
    <w:rsid w:val="00417180"/>
    <w:rsid w:val="00417537"/>
    <w:rsid w:val="004200D4"/>
    <w:rsid w:val="00422BB9"/>
    <w:rsid w:val="00422D66"/>
    <w:rsid w:val="00424EE7"/>
    <w:rsid w:val="0043026F"/>
    <w:rsid w:val="00431D53"/>
    <w:rsid w:val="00432005"/>
    <w:rsid w:val="00433B2D"/>
    <w:rsid w:val="00434F08"/>
    <w:rsid w:val="00435355"/>
    <w:rsid w:val="0043797D"/>
    <w:rsid w:val="00442082"/>
    <w:rsid w:val="00442510"/>
    <w:rsid w:val="00442712"/>
    <w:rsid w:val="00442863"/>
    <w:rsid w:val="0044312A"/>
    <w:rsid w:val="00446999"/>
    <w:rsid w:val="00447983"/>
    <w:rsid w:val="00447ADE"/>
    <w:rsid w:val="00447BBB"/>
    <w:rsid w:val="00447EB9"/>
    <w:rsid w:val="00451DB4"/>
    <w:rsid w:val="0045217A"/>
    <w:rsid w:val="004523BC"/>
    <w:rsid w:val="00452AFE"/>
    <w:rsid w:val="004540AB"/>
    <w:rsid w:val="00454ED2"/>
    <w:rsid w:val="004558DB"/>
    <w:rsid w:val="00455BC1"/>
    <w:rsid w:val="004563CB"/>
    <w:rsid w:val="004570B8"/>
    <w:rsid w:val="004577C5"/>
    <w:rsid w:val="00457878"/>
    <w:rsid w:val="00460426"/>
    <w:rsid w:val="00461359"/>
    <w:rsid w:val="004616BE"/>
    <w:rsid w:val="0046248F"/>
    <w:rsid w:val="00463994"/>
    <w:rsid w:val="00466F3F"/>
    <w:rsid w:val="0047615D"/>
    <w:rsid w:val="00476507"/>
    <w:rsid w:val="004805AE"/>
    <w:rsid w:val="00482D55"/>
    <w:rsid w:val="0048390D"/>
    <w:rsid w:val="004849BA"/>
    <w:rsid w:val="00484CDB"/>
    <w:rsid w:val="004859CB"/>
    <w:rsid w:val="004861BB"/>
    <w:rsid w:val="004911CC"/>
    <w:rsid w:val="00491A6F"/>
    <w:rsid w:val="00491B4F"/>
    <w:rsid w:val="00491E42"/>
    <w:rsid w:val="00495138"/>
    <w:rsid w:val="004951E9"/>
    <w:rsid w:val="004955CA"/>
    <w:rsid w:val="00495B46"/>
    <w:rsid w:val="004962C9"/>
    <w:rsid w:val="00496A88"/>
    <w:rsid w:val="004979DF"/>
    <w:rsid w:val="00497D70"/>
    <w:rsid w:val="004A0221"/>
    <w:rsid w:val="004A1511"/>
    <w:rsid w:val="004A1A40"/>
    <w:rsid w:val="004A1BCA"/>
    <w:rsid w:val="004A22CF"/>
    <w:rsid w:val="004A2665"/>
    <w:rsid w:val="004A2E76"/>
    <w:rsid w:val="004A31C8"/>
    <w:rsid w:val="004A42D7"/>
    <w:rsid w:val="004A44E6"/>
    <w:rsid w:val="004A45FA"/>
    <w:rsid w:val="004A4C9A"/>
    <w:rsid w:val="004A66AF"/>
    <w:rsid w:val="004A78F3"/>
    <w:rsid w:val="004B013F"/>
    <w:rsid w:val="004B1C58"/>
    <w:rsid w:val="004B225C"/>
    <w:rsid w:val="004B30D1"/>
    <w:rsid w:val="004B3840"/>
    <w:rsid w:val="004B4FEE"/>
    <w:rsid w:val="004B5898"/>
    <w:rsid w:val="004B6435"/>
    <w:rsid w:val="004B7DB6"/>
    <w:rsid w:val="004B7F9F"/>
    <w:rsid w:val="004C031C"/>
    <w:rsid w:val="004C1775"/>
    <w:rsid w:val="004C3DA1"/>
    <w:rsid w:val="004C647B"/>
    <w:rsid w:val="004C6D7A"/>
    <w:rsid w:val="004D016B"/>
    <w:rsid w:val="004D0921"/>
    <w:rsid w:val="004D115E"/>
    <w:rsid w:val="004D1B2E"/>
    <w:rsid w:val="004D25B8"/>
    <w:rsid w:val="004D2C30"/>
    <w:rsid w:val="004D2CC2"/>
    <w:rsid w:val="004D2DAC"/>
    <w:rsid w:val="004D3268"/>
    <w:rsid w:val="004D38EE"/>
    <w:rsid w:val="004D4391"/>
    <w:rsid w:val="004D55EA"/>
    <w:rsid w:val="004D7317"/>
    <w:rsid w:val="004E05C0"/>
    <w:rsid w:val="004E0DF4"/>
    <w:rsid w:val="004E185C"/>
    <w:rsid w:val="004E2822"/>
    <w:rsid w:val="004E3695"/>
    <w:rsid w:val="004E4691"/>
    <w:rsid w:val="004E501F"/>
    <w:rsid w:val="004E795C"/>
    <w:rsid w:val="004F136E"/>
    <w:rsid w:val="004F4335"/>
    <w:rsid w:val="004F5A3F"/>
    <w:rsid w:val="004F68AB"/>
    <w:rsid w:val="004F6A61"/>
    <w:rsid w:val="004F73A7"/>
    <w:rsid w:val="005004CA"/>
    <w:rsid w:val="00500653"/>
    <w:rsid w:val="0050276F"/>
    <w:rsid w:val="00502B31"/>
    <w:rsid w:val="005037B2"/>
    <w:rsid w:val="00504238"/>
    <w:rsid w:val="00504D88"/>
    <w:rsid w:val="00505896"/>
    <w:rsid w:val="005059FA"/>
    <w:rsid w:val="0050711A"/>
    <w:rsid w:val="0050768D"/>
    <w:rsid w:val="00510607"/>
    <w:rsid w:val="00511072"/>
    <w:rsid w:val="005113CD"/>
    <w:rsid w:val="00511B15"/>
    <w:rsid w:val="00511D6D"/>
    <w:rsid w:val="00513508"/>
    <w:rsid w:val="00514010"/>
    <w:rsid w:val="0051472D"/>
    <w:rsid w:val="00514DF3"/>
    <w:rsid w:val="005162CA"/>
    <w:rsid w:val="00516E37"/>
    <w:rsid w:val="00517745"/>
    <w:rsid w:val="00521AC1"/>
    <w:rsid w:val="0052270A"/>
    <w:rsid w:val="00530912"/>
    <w:rsid w:val="0053191D"/>
    <w:rsid w:val="00532226"/>
    <w:rsid w:val="00532CCA"/>
    <w:rsid w:val="00533671"/>
    <w:rsid w:val="00534BD6"/>
    <w:rsid w:val="00535176"/>
    <w:rsid w:val="005351BF"/>
    <w:rsid w:val="00536219"/>
    <w:rsid w:val="005404B0"/>
    <w:rsid w:val="005430A6"/>
    <w:rsid w:val="0054321F"/>
    <w:rsid w:val="00543B1B"/>
    <w:rsid w:val="00545B36"/>
    <w:rsid w:val="00545D4F"/>
    <w:rsid w:val="005507CC"/>
    <w:rsid w:val="005513CF"/>
    <w:rsid w:val="005514CE"/>
    <w:rsid w:val="005545AE"/>
    <w:rsid w:val="00555CC8"/>
    <w:rsid w:val="005560FD"/>
    <w:rsid w:val="005562B8"/>
    <w:rsid w:val="005570ED"/>
    <w:rsid w:val="0056041A"/>
    <w:rsid w:val="00562866"/>
    <w:rsid w:val="00563E90"/>
    <w:rsid w:val="00564245"/>
    <w:rsid w:val="00566EE4"/>
    <w:rsid w:val="00570402"/>
    <w:rsid w:val="00570DCB"/>
    <w:rsid w:val="0057121C"/>
    <w:rsid w:val="00571DC9"/>
    <w:rsid w:val="005731E2"/>
    <w:rsid w:val="0057337D"/>
    <w:rsid w:val="00574C4F"/>
    <w:rsid w:val="00574DC0"/>
    <w:rsid w:val="005770C5"/>
    <w:rsid w:val="005770EA"/>
    <w:rsid w:val="0057725E"/>
    <w:rsid w:val="0058136E"/>
    <w:rsid w:val="00581687"/>
    <w:rsid w:val="005817FF"/>
    <w:rsid w:val="00582B9B"/>
    <w:rsid w:val="005832B4"/>
    <w:rsid w:val="005832C9"/>
    <w:rsid w:val="00583924"/>
    <w:rsid w:val="0058443B"/>
    <w:rsid w:val="005861BC"/>
    <w:rsid w:val="005874EF"/>
    <w:rsid w:val="00587C7A"/>
    <w:rsid w:val="005908B5"/>
    <w:rsid w:val="00590D03"/>
    <w:rsid w:val="00591BB1"/>
    <w:rsid w:val="00592249"/>
    <w:rsid w:val="005924FC"/>
    <w:rsid w:val="00594CA2"/>
    <w:rsid w:val="00595507"/>
    <w:rsid w:val="00595B5F"/>
    <w:rsid w:val="00596C0F"/>
    <w:rsid w:val="00597BA4"/>
    <w:rsid w:val="005A3282"/>
    <w:rsid w:val="005A3433"/>
    <w:rsid w:val="005A3D35"/>
    <w:rsid w:val="005A42AD"/>
    <w:rsid w:val="005A47CE"/>
    <w:rsid w:val="005B3E91"/>
    <w:rsid w:val="005B4B04"/>
    <w:rsid w:val="005B4B36"/>
    <w:rsid w:val="005B4F8F"/>
    <w:rsid w:val="005B50E7"/>
    <w:rsid w:val="005B58F8"/>
    <w:rsid w:val="005B6495"/>
    <w:rsid w:val="005C34DF"/>
    <w:rsid w:val="005C3822"/>
    <w:rsid w:val="005C3E34"/>
    <w:rsid w:val="005C49BD"/>
    <w:rsid w:val="005C4F12"/>
    <w:rsid w:val="005C68DA"/>
    <w:rsid w:val="005C698F"/>
    <w:rsid w:val="005C7F21"/>
    <w:rsid w:val="005D1187"/>
    <w:rsid w:val="005D1408"/>
    <w:rsid w:val="005D1D98"/>
    <w:rsid w:val="005D1DE1"/>
    <w:rsid w:val="005D28D8"/>
    <w:rsid w:val="005D2ACB"/>
    <w:rsid w:val="005D407C"/>
    <w:rsid w:val="005D4B4A"/>
    <w:rsid w:val="005D4F28"/>
    <w:rsid w:val="005D6B58"/>
    <w:rsid w:val="005D7F2A"/>
    <w:rsid w:val="005E0606"/>
    <w:rsid w:val="005E0946"/>
    <w:rsid w:val="005E0BC9"/>
    <w:rsid w:val="005E18DB"/>
    <w:rsid w:val="005E1CF7"/>
    <w:rsid w:val="005E1DD4"/>
    <w:rsid w:val="005E218A"/>
    <w:rsid w:val="005E248F"/>
    <w:rsid w:val="005E2669"/>
    <w:rsid w:val="005E2BED"/>
    <w:rsid w:val="005E314E"/>
    <w:rsid w:val="005E39DE"/>
    <w:rsid w:val="005E410E"/>
    <w:rsid w:val="005E430E"/>
    <w:rsid w:val="005E5310"/>
    <w:rsid w:val="005E620D"/>
    <w:rsid w:val="005E7D2B"/>
    <w:rsid w:val="005F23A7"/>
    <w:rsid w:val="005F27AB"/>
    <w:rsid w:val="005F30E3"/>
    <w:rsid w:val="005F4FF4"/>
    <w:rsid w:val="005F512C"/>
    <w:rsid w:val="005F5781"/>
    <w:rsid w:val="005F5FCC"/>
    <w:rsid w:val="006002D1"/>
    <w:rsid w:val="00600BB9"/>
    <w:rsid w:val="00600F6C"/>
    <w:rsid w:val="0060190F"/>
    <w:rsid w:val="00603D09"/>
    <w:rsid w:val="00603EA2"/>
    <w:rsid w:val="00604D6C"/>
    <w:rsid w:val="00607E27"/>
    <w:rsid w:val="00607E30"/>
    <w:rsid w:val="00611941"/>
    <w:rsid w:val="00611DAE"/>
    <w:rsid w:val="00611E91"/>
    <w:rsid w:val="00612B85"/>
    <w:rsid w:val="00613C98"/>
    <w:rsid w:val="00614291"/>
    <w:rsid w:val="0061588D"/>
    <w:rsid w:val="00615EE0"/>
    <w:rsid w:val="00616465"/>
    <w:rsid w:val="006169AA"/>
    <w:rsid w:val="00616B3A"/>
    <w:rsid w:val="00617EF0"/>
    <w:rsid w:val="006223F0"/>
    <w:rsid w:val="00622721"/>
    <w:rsid w:val="00623053"/>
    <w:rsid w:val="00623A65"/>
    <w:rsid w:val="00626A60"/>
    <w:rsid w:val="00627060"/>
    <w:rsid w:val="00631175"/>
    <w:rsid w:val="0063216B"/>
    <w:rsid w:val="00632E3A"/>
    <w:rsid w:val="00633A09"/>
    <w:rsid w:val="00634963"/>
    <w:rsid w:val="006363AA"/>
    <w:rsid w:val="00637376"/>
    <w:rsid w:val="00637C56"/>
    <w:rsid w:val="0064226F"/>
    <w:rsid w:val="006423BD"/>
    <w:rsid w:val="00643197"/>
    <w:rsid w:val="00643245"/>
    <w:rsid w:val="00643A07"/>
    <w:rsid w:val="006442DB"/>
    <w:rsid w:val="006454B9"/>
    <w:rsid w:val="006454C2"/>
    <w:rsid w:val="00645B96"/>
    <w:rsid w:val="006466FB"/>
    <w:rsid w:val="00646A9A"/>
    <w:rsid w:val="0065100C"/>
    <w:rsid w:val="0065224F"/>
    <w:rsid w:val="00653208"/>
    <w:rsid w:val="00653283"/>
    <w:rsid w:val="00653B3B"/>
    <w:rsid w:val="00653B82"/>
    <w:rsid w:val="00654633"/>
    <w:rsid w:val="00654DF9"/>
    <w:rsid w:val="006566FD"/>
    <w:rsid w:val="00657C7B"/>
    <w:rsid w:val="00660152"/>
    <w:rsid w:val="00660299"/>
    <w:rsid w:val="006607F6"/>
    <w:rsid w:val="00660982"/>
    <w:rsid w:val="00660D93"/>
    <w:rsid w:val="0066248D"/>
    <w:rsid w:val="006648AF"/>
    <w:rsid w:val="006648EE"/>
    <w:rsid w:val="00666B5F"/>
    <w:rsid w:val="0067060E"/>
    <w:rsid w:val="006710A0"/>
    <w:rsid w:val="006710F4"/>
    <w:rsid w:val="00672137"/>
    <w:rsid w:val="006735A0"/>
    <w:rsid w:val="00673D7E"/>
    <w:rsid w:val="0067412C"/>
    <w:rsid w:val="00674664"/>
    <w:rsid w:val="00675B09"/>
    <w:rsid w:val="00676CF3"/>
    <w:rsid w:val="00676ED8"/>
    <w:rsid w:val="0067759B"/>
    <w:rsid w:val="006775D0"/>
    <w:rsid w:val="00677746"/>
    <w:rsid w:val="00677FAB"/>
    <w:rsid w:val="00681302"/>
    <w:rsid w:val="00681627"/>
    <w:rsid w:val="00681E54"/>
    <w:rsid w:val="00682A5B"/>
    <w:rsid w:val="0068359B"/>
    <w:rsid w:val="00683695"/>
    <w:rsid w:val="00683ACD"/>
    <w:rsid w:val="00685476"/>
    <w:rsid w:val="0068549F"/>
    <w:rsid w:val="006861F7"/>
    <w:rsid w:val="006862F0"/>
    <w:rsid w:val="00686564"/>
    <w:rsid w:val="00687B7F"/>
    <w:rsid w:val="00690B90"/>
    <w:rsid w:val="00690BAD"/>
    <w:rsid w:val="006922C3"/>
    <w:rsid w:val="00693058"/>
    <w:rsid w:val="00694465"/>
    <w:rsid w:val="00696C4B"/>
    <w:rsid w:val="006A0017"/>
    <w:rsid w:val="006A0386"/>
    <w:rsid w:val="006A2EF1"/>
    <w:rsid w:val="006A315E"/>
    <w:rsid w:val="006A34B1"/>
    <w:rsid w:val="006A4F2B"/>
    <w:rsid w:val="006A63C3"/>
    <w:rsid w:val="006A6412"/>
    <w:rsid w:val="006A67A8"/>
    <w:rsid w:val="006A7DFF"/>
    <w:rsid w:val="006B2545"/>
    <w:rsid w:val="006B32E1"/>
    <w:rsid w:val="006B4935"/>
    <w:rsid w:val="006B4BB4"/>
    <w:rsid w:val="006B4E9F"/>
    <w:rsid w:val="006B59AF"/>
    <w:rsid w:val="006B5AE3"/>
    <w:rsid w:val="006B62CD"/>
    <w:rsid w:val="006B6C00"/>
    <w:rsid w:val="006C11CB"/>
    <w:rsid w:val="006C633D"/>
    <w:rsid w:val="006C6A50"/>
    <w:rsid w:val="006C7439"/>
    <w:rsid w:val="006C7DFE"/>
    <w:rsid w:val="006D0120"/>
    <w:rsid w:val="006D15D4"/>
    <w:rsid w:val="006D2302"/>
    <w:rsid w:val="006D3179"/>
    <w:rsid w:val="006D55FB"/>
    <w:rsid w:val="006D6C46"/>
    <w:rsid w:val="006D71C8"/>
    <w:rsid w:val="006E2CA8"/>
    <w:rsid w:val="006E4D77"/>
    <w:rsid w:val="006E4F9C"/>
    <w:rsid w:val="006E56C5"/>
    <w:rsid w:val="006E64FC"/>
    <w:rsid w:val="006E7157"/>
    <w:rsid w:val="006E7292"/>
    <w:rsid w:val="006F15D3"/>
    <w:rsid w:val="006F2394"/>
    <w:rsid w:val="006F3B5A"/>
    <w:rsid w:val="006F3C33"/>
    <w:rsid w:val="006F3E76"/>
    <w:rsid w:val="006F45D7"/>
    <w:rsid w:val="006F4F67"/>
    <w:rsid w:val="006F5F5B"/>
    <w:rsid w:val="006F5F86"/>
    <w:rsid w:val="006F6490"/>
    <w:rsid w:val="006F79DC"/>
    <w:rsid w:val="00703067"/>
    <w:rsid w:val="00703F7B"/>
    <w:rsid w:val="00705747"/>
    <w:rsid w:val="0070574C"/>
    <w:rsid w:val="00706E31"/>
    <w:rsid w:val="00707450"/>
    <w:rsid w:val="00711FA3"/>
    <w:rsid w:val="0071371D"/>
    <w:rsid w:val="00716773"/>
    <w:rsid w:val="007169DD"/>
    <w:rsid w:val="007202E2"/>
    <w:rsid w:val="0072168A"/>
    <w:rsid w:val="00723B72"/>
    <w:rsid w:val="007244F7"/>
    <w:rsid w:val="00725631"/>
    <w:rsid w:val="0072582C"/>
    <w:rsid w:val="00726373"/>
    <w:rsid w:val="0072700C"/>
    <w:rsid w:val="0072737A"/>
    <w:rsid w:val="007276B9"/>
    <w:rsid w:val="00727FB6"/>
    <w:rsid w:val="0073086F"/>
    <w:rsid w:val="00730B14"/>
    <w:rsid w:val="00730BB6"/>
    <w:rsid w:val="0073181C"/>
    <w:rsid w:val="00731908"/>
    <w:rsid w:val="00733C78"/>
    <w:rsid w:val="00735176"/>
    <w:rsid w:val="007353B8"/>
    <w:rsid w:val="00736589"/>
    <w:rsid w:val="0073666E"/>
    <w:rsid w:val="00736EE5"/>
    <w:rsid w:val="007371D2"/>
    <w:rsid w:val="00740B82"/>
    <w:rsid w:val="007416D1"/>
    <w:rsid w:val="00742969"/>
    <w:rsid w:val="00742A5D"/>
    <w:rsid w:val="007477FD"/>
    <w:rsid w:val="00747B40"/>
    <w:rsid w:val="00750610"/>
    <w:rsid w:val="0075192B"/>
    <w:rsid w:val="00752C49"/>
    <w:rsid w:val="00753388"/>
    <w:rsid w:val="00753823"/>
    <w:rsid w:val="00753BE9"/>
    <w:rsid w:val="00753C4B"/>
    <w:rsid w:val="0075485C"/>
    <w:rsid w:val="0075485D"/>
    <w:rsid w:val="00755630"/>
    <w:rsid w:val="00755900"/>
    <w:rsid w:val="00755DE9"/>
    <w:rsid w:val="00756D26"/>
    <w:rsid w:val="00757380"/>
    <w:rsid w:val="00762414"/>
    <w:rsid w:val="00762E9F"/>
    <w:rsid w:val="0076368F"/>
    <w:rsid w:val="007641C9"/>
    <w:rsid w:val="0076476E"/>
    <w:rsid w:val="0076484F"/>
    <w:rsid w:val="00764F41"/>
    <w:rsid w:val="00765F18"/>
    <w:rsid w:val="00766C07"/>
    <w:rsid w:val="00770B4D"/>
    <w:rsid w:val="00770C3E"/>
    <w:rsid w:val="00770C8F"/>
    <w:rsid w:val="00772F01"/>
    <w:rsid w:val="00773942"/>
    <w:rsid w:val="0077402D"/>
    <w:rsid w:val="00774D1B"/>
    <w:rsid w:val="00775557"/>
    <w:rsid w:val="00775985"/>
    <w:rsid w:val="007767B8"/>
    <w:rsid w:val="00777F7F"/>
    <w:rsid w:val="007800DB"/>
    <w:rsid w:val="007811B2"/>
    <w:rsid w:val="007819B9"/>
    <w:rsid w:val="00781CE4"/>
    <w:rsid w:val="00783444"/>
    <w:rsid w:val="00783DCA"/>
    <w:rsid w:val="00783F4C"/>
    <w:rsid w:val="00784E2B"/>
    <w:rsid w:val="0078519D"/>
    <w:rsid w:val="00786344"/>
    <w:rsid w:val="00786BDB"/>
    <w:rsid w:val="007876AF"/>
    <w:rsid w:val="00790271"/>
    <w:rsid w:val="00791A38"/>
    <w:rsid w:val="00792398"/>
    <w:rsid w:val="0079240B"/>
    <w:rsid w:val="00792520"/>
    <w:rsid w:val="00792724"/>
    <w:rsid w:val="007934E8"/>
    <w:rsid w:val="0079450F"/>
    <w:rsid w:val="00795082"/>
    <w:rsid w:val="00795BD0"/>
    <w:rsid w:val="00796BDB"/>
    <w:rsid w:val="007A0129"/>
    <w:rsid w:val="007A08BB"/>
    <w:rsid w:val="007A0C89"/>
    <w:rsid w:val="007A0D95"/>
    <w:rsid w:val="007A30A7"/>
    <w:rsid w:val="007A4031"/>
    <w:rsid w:val="007A4561"/>
    <w:rsid w:val="007A5E2D"/>
    <w:rsid w:val="007A5F36"/>
    <w:rsid w:val="007A614A"/>
    <w:rsid w:val="007A6B46"/>
    <w:rsid w:val="007A6C5D"/>
    <w:rsid w:val="007A7069"/>
    <w:rsid w:val="007B1BE2"/>
    <w:rsid w:val="007B201C"/>
    <w:rsid w:val="007B36C5"/>
    <w:rsid w:val="007B3769"/>
    <w:rsid w:val="007B3B43"/>
    <w:rsid w:val="007B6174"/>
    <w:rsid w:val="007B778F"/>
    <w:rsid w:val="007C0D72"/>
    <w:rsid w:val="007C128A"/>
    <w:rsid w:val="007C20DB"/>
    <w:rsid w:val="007C3DB0"/>
    <w:rsid w:val="007C6C70"/>
    <w:rsid w:val="007C7B62"/>
    <w:rsid w:val="007C7E27"/>
    <w:rsid w:val="007D08CA"/>
    <w:rsid w:val="007D2AC8"/>
    <w:rsid w:val="007D2AD7"/>
    <w:rsid w:val="007D2E72"/>
    <w:rsid w:val="007D4024"/>
    <w:rsid w:val="007D5111"/>
    <w:rsid w:val="007D5578"/>
    <w:rsid w:val="007D5E52"/>
    <w:rsid w:val="007D6233"/>
    <w:rsid w:val="007D63E3"/>
    <w:rsid w:val="007D6B06"/>
    <w:rsid w:val="007E0F48"/>
    <w:rsid w:val="007E3D7C"/>
    <w:rsid w:val="007E49A6"/>
    <w:rsid w:val="007E69CB"/>
    <w:rsid w:val="007E79AB"/>
    <w:rsid w:val="007F0061"/>
    <w:rsid w:val="007F31BB"/>
    <w:rsid w:val="007F3BE0"/>
    <w:rsid w:val="007F4296"/>
    <w:rsid w:val="007F4323"/>
    <w:rsid w:val="007F4741"/>
    <w:rsid w:val="007F5F05"/>
    <w:rsid w:val="007F6336"/>
    <w:rsid w:val="0080045B"/>
    <w:rsid w:val="00801B63"/>
    <w:rsid w:val="00801C4B"/>
    <w:rsid w:val="00802182"/>
    <w:rsid w:val="00802F3C"/>
    <w:rsid w:val="008035E0"/>
    <w:rsid w:val="00804794"/>
    <w:rsid w:val="00805472"/>
    <w:rsid w:val="008056CD"/>
    <w:rsid w:val="0080621F"/>
    <w:rsid w:val="0080681C"/>
    <w:rsid w:val="00806CF8"/>
    <w:rsid w:val="008078B5"/>
    <w:rsid w:val="008100F2"/>
    <w:rsid w:val="00810110"/>
    <w:rsid w:val="00810B80"/>
    <w:rsid w:val="008139EB"/>
    <w:rsid w:val="0081443E"/>
    <w:rsid w:val="00814E0F"/>
    <w:rsid w:val="008158BC"/>
    <w:rsid w:val="00816C4C"/>
    <w:rsid w:val="00816FC8"/>
    <w:rsid w:val="008216CA"/>
    <w:rsid w:val="008229A8"/>
    <w:rsid w:val="008232D4"/>
    <w:rsid w:val="008233D9"/>
    <w:rsid w:val="00824448"/>
    <w:rsid w:val="008247D5"/>
    <w:rsid w:val="00825847"/>
    <w:rsid w:val="00825A6E"/>
    <w:rsid w:val="008260E9"/>
    <w:rsid w:val="008266D5"/>
    <w:rsid w:val="008318CE"/>
    <w:rsid w:val="008325E4"/>
    <w:rsid w:val="00832D08"/>
    <w:rsid w:val="008343A4"/>
    <w:rsid w:val="00834B2B"/>
    <w:rsid w:val="00837441"/>
    <w:rsid w:val="008379BC"/>
    <w:rsid w:val="00837C46"/>
    <w:rsid w:val="0084032F"/>
    <w:rsid w:val="00840DB1"/>
    <w:rsid w:val="00840F19"/>
    <w:rsid w:val="00841453"/>
    <w:rsid w:val="008416C7"/>
    <w:rsid w:val="00841AF5"/>
    <w:rsid w:val="0084287A"/>
    <w:rsid w:val="0084483A"/>
    <w:rsid w:val="008459FF"/>
    <w:rsid w:val="00850174"/>
    <w:rsid w:val="00850617"/>
    <w:rsid w:val="00851209"/>
    <w:rsid w:val="00851C09"/>
    <w:rsid w:val="008531AF"/>
    <w:rsid w:val="00854723"/>
    <w:rsid w:val="00854B59"/>
    <w:rsid w:val="00856EC6"/>
    <w:rsid w:val="00860991"/>
    <w:rsid w:val="00862303"/>
    <w:rsid w:val="008634C0"/>
    <w:rsid w:val="00863FFC"/>
    <w:rsid w:val="0086439F"/>
    <w:rsid w:val="008666DD"/>
    <w:rsid w:val="00866FA4"/>
    <w:rsid w:val="00870163"/>
    <w:rsid w:val="00870294"/>
    <w:rsid w:val="00870994"/>
    <w:rsid w:val="00870AC8"/>
    <w:rsid w:val="00871180"/>
    <w:rsid w:val="00871C8F"/>
    <w:rsid w:val="00871CBB"/>
    <w:rsid w:val="0087225D"/>
    <w:rsid w:val="0087251A"/>
    <w:rsid w:val="008731BC"/>
    <w:rsid w:val="00873A33"/>
    <w:rsid w:val="00875EC8"/>
    <w:rsid w:val="00875F3D"/>
    <w:rsid w:val="00876A69"/>
    <w:rsid w:val="008818AA"/>
    <w:rsid w:val="00881D10"/>
    <w:rsid w:val="0088343B"/>
    <w:rsid w:val="008842AF"/>
    <w:rsid w:val="00884B19"/>
    <w:rsid w:val="00885AD1"/>
    <w:rsid w:val="00885B98"/>
    <w:rsid w:val="008874C4"/>
    <w:rsid w:val="00887B67"/>
    <w:rsid w:val="00890990"/>
    <w:rsid w:val="008911FE"/>
    <w:rsid w:val="00891B60"/>
    <w:rsid w:val="00893D21"/>
    <w:rsid w:val="0089493C"/>
    <w:rsid w:val="00894B6C"/>
    <w:rsid w:val="00896E09"/>
    <w:rsid w:val="00897193"/>
    <w:rsid w:val="00897470"/>
    <w:rsid w:val="008979CD"/>
    <w:rsid w:val="008A1016"/>
    <w:rsid w:val="008A1504"/>
    <w:rsid w:val="008A36EE"/>
    <w:rsid w:val="008A3943"/>
    <w:rsid w:val="008A3B90"/>
    <w:rsid w:val="008A4A3C"/>
    <w:rsid w:val="008A552E"/>
    <w:rsid w:val="008A77F0"/>
    <w:rsid w:val="008B0768"/>
    <w:rsid w:val="008B07E8"/>
    <w:rsid w:val="008B10A4"/>
    <w:rsid w:val="008B2274"/>
    <w:rsid w:val="008B2C66"/>
    <w:rsid w:val="008B630E"/>
    <w:rsid w:val="008B6E04"/>
    <w:rsid w:val="008C14DA"/>
    <w:rsid w:val="008C2203"/>
    <w:rsid w:val="008C5FFC"/>
    <w:rsid w:val="008C7019"/>
    <w:rsid w:val="008C76B1"/>
    <w:rsid w:val="008D0FD0"/>
    <w:rsid w:val="008D26D3"/>
    <w:rsid w:val="008D416C"/>
    <w:rsid w:val="008D42A5"/>
    <w:rsid w:val="008D6E2F"/>
    <w:rsid w:val="008E0034"/>
    <w:rsid w:val="008E0A91"/>
    <w:rsid w:val="008E13CF"/>
    <w:rsid w:val="008E2633"/>
    <w:rsid w:val="008E2F4B"/>
    <w:rsid w:val="008E395F"/>
    <w:rsid w:val="008E3B47"/>
    <w:rsid w:val="008E4457"/>
    <w:rsid w:val="008E4CB4"/>
    <w:rsid w:val="008E4FEF"/>
    <w:rsid w:val="008E5609"/>
    <w:rsid w:val="008E5864"/>
    <w:rsid w:val="008E608C"/>
    <w:rsid w:val="008E60A7"/>
    <w:rsid w:val="008E679F"/>
    <w:rsid w:val="008E78A7"/>
    <w:rsid w:val="008F0136"/>
    <w:rsid w:val="008F355A"/>
    <w:rsid w:val="008F43D5"/>
    <w:rsid w:val="008F452D"/>
    <w:rsid w:val="008F5645"/>
    <w:rsid w:val="008F5A3D"/>
    <w:rsid w:val="008F659A"/>
    <w:rsid w:val="008F6F03"/>
    <w:rsid w:val="008F73DA"/>
    <w:rsid w:val="008F78BF"/>
    <w:rsid w:val="009004A5"/>
    <w:rsid w:val="009015C7"/>
    <w:rsid w:val="00901743"/>
    <w:rsid w:val="009017A7"/>
    <w:rsid w:val="00902479"/>
    <w:rsid w:val="00902A0F"/>
    <w:rsid w:val="00903C36"/>
    <w:rsid w:val="00906C2E"/>
    <w:rsid w:val="009128BF"/>
    <w:rsid w:val="00912D12"/>
    <w:rsid w:val="009146C4"/>
    <w:rsid w:val="009170EE"/>
    <w:rsid w:val="00917305"/>
    <w:rsid w:val="0092041F"/>
    <w:rsid w:val="009208F5"/>
    <w:rsid w:val="0092110E"/>
    <w:rsid w:val="00921302"/>
    <w:rsid w:val="00921493"/>
    <w:rsid w:val="00921719"/>
    <w:rsid w:val="00922CE9"/>
    <w:rsid w:val="00924439"/>
    <w:rsid w:val="009252C4"/>
    <w:rsid w:val="009256E1"/>
    <w:rsid w:val="009257F8"/>
    <w:rsid w:val="00925DF3"/>
    <w:rsid w:val="009265F1"/>
    <w:rsid w:val="00927248"/>
    <w:rsid w:val="00927401"/>
    <w:rsid w:val="00930E67"/>
    <w:rsid w:val="00932153"/>
    <w:rsid w:val="0093218C"/>
    <w:rsid w:val="009346DB"/>
    <w:rsid w:val="009356CC"/>
    <w:rsid w:val="00935E1C"/>
    <w:rsid w:val="00937FC9"/>
    <w:rsid w:val="0094012A"/>
    <w:rsid w:val="00941858"/>
    <w:rsid w:val="009421A2"/>
    <w:rsid w:val="009429A3"/>
    <w:rsid w:val="00943F30"/>
    <w:rsid w:val="0094403D"/>
    <w:rsid w:val="0094563F"/>
    <w:rsid w:val="00945A40"/>
    <w:rsid w:val="00947763"/>
    <w:rsid w:val="009478A5"/>
    <w:rsid w:val="0095134B"/>
    <w:rsid w:val="0095297D"/>
    <w:rsid w:val="009537C2"/>
    <w:rsid w:val="00955409"/>
    <w:rsid w:val="00955903"/>
    <w:rsid w:val="00955E98"/>
    <w:rsid w:val="00957BFF"/>
    <w:rsid w:val="00960088"/>
    <w:rsid w:val="00960CC7"/>
    <w:rsid w:val="00962541"/>
    <w:rsid w:val="00962594"/>
    <w:rsid w:val="009635E2"/>
    <w:rsid w:val="0096413D"/>
    <w:rsid w:val="0096562C"/>
    <w:rsid w:val="00965A08"/>
    <w:rsid w:val="00965A72"/>
    <w:rsid w:val="00965B1A"/>
    <w:rsid w:val="00966AE1"/>
    <w:rsid w:val="00966B88"/>
    <w:rsid w:val="00967099"/>
    <w:rsid w:val="0096751D"/>
    <w:rsid w:val="009677F9"/>
    <w:rsid w:val="009701BB"/>
    <w:rsid w:val="009714F9"/>
    <w:rsid w:val="00971DD2"/>
    <w:rsid w:val="00971DD8"/>
    <w:rsid w:val="00972723"/>
    <w:rsid w:val="00974021"/>
    <w:rsid w:val="00975CA3"/>
    <w:rsid w:val="009762D7"/>
    <w:rsid w:val="0097682C"/>
    <w:rsid w:val="00976E3C"/>
    <w:rsid w:val="00977AEF"/>
    <w:rsid w:val="00981796"/>
    <w:rsid w:val="00982417"/>
    <w:rsid w:val="009826E8"/>
    <w:rsid w:val="009827BA"/>
    <w:rsid w:val="00984300"/>
    <w:rsid w:val="009852FE"/>
    <w:rsid w:val="00985507"/>
    <w:rsid w:val="00985823"/>
    <w:rsid w:val="009863B2"/>
    <w:rsid w:val="00986A08"/>
    <w:rsid w:val="00986BD0"/>
    <w:rsid w:val="0098712B"/>
    <w:rsid w:val="009909EA"/>
    <w:rsid w:val="00991697"/>
    <w:rsid w:val="00991CC1"/>
    <w:rsid w:val="00993353"/>
    <w:rsid w:val="00994D9D"/>
    <w:rsid w:val="009969D9"/>
    <w:rsid w:val="00996A5F"/>
    <w:rsid w:val="00996A6D"/>
    <w:rsid w:val="00996B83"/>
    <w:rsid w:val="009971B7"/>
    <w:rsid w:val="00997814"/>
    <w:rsid w:val="00997A40"/>
    <w:rsid w:val="009A020B"/>
    <w:rsid w:val="009A05A0"/>
    <w:rsid w:val="009A114F"/>
    <w:rsid w:val="009A1D39"/>
    <w:rsid w:val="009A2930"/>
    <w:rsid w:val="009A2D8F"/>
    <w:rsid w:val="009A3CFB"/>
    <w:rsid w:val="009A6BC5"/>
    <w:rsid w:val="009A72AF"/>
    <w:rsid w:val="009A74BD"/>
    <w:rsid w:val="009A7A02"/>
    <w:rsid w:val="009B0E40"/>
    <w:rsid w:val="009B4529"/>
    <w:rsid w:val="009B5581"/>
    <w:rsid w:val="009B5CD7"/>
    <w:rsid w:val="009B6753"/>
    <w:rsid w:val="009B67B1"/>
    <w:rsid w:val="009B6FEA"/>
    <w:rsid w:val="009B7E1A"/>
    <w:rsid w:val="009C0861"/>
    <w:rsid w:val="009C0E22"/>
    <w:rsid w:val="009C0E70"/>
    <w:rsid w:val="009C0F03"/>
    <w:rsid w:val="009C4A1C"/>
    <w:rsid w:val="009C7516"/>
    <w:rsid w:val="009C76AD"/>
    <w:rsid w:val="009C7C4D"/>
    <w:rsid w:val="009C7E04"/>
    <w:rsid w:val="009C7F97"/>
    <w:rsid w:val="009D0E25"/>
    <w:rsid w:val="009D305A"/>
    <w:rsid w:val="009D3C6E"/>
    <w:rsid w:val="009D4226"/>
    <w:rsid w:val="009D46A7"/>
    <w:rsid w:val="009D637C"/>
    <w:rsid w:val="009D6538"/>
    <w:rsid w:val="009D7AFE"/>
    <w:rsid w:val="009D7D60"/>
    <w:rsid w:val="009E08B4"/>
    <w:rsid w:val="009E131E"/>
    <w:rsid w:val="009E2886"/>
    <w:rsid w:val="009E2B76"/>
    <w:rsid w:val="009E375B"/>
    <w:rsid w:val="009E4136"/>
    <w:rsid w:val="009E563A"/>
    <w:rsid w:val="009E5DA3"/>
    <w:rsid w:val="009E6079"/>
    <w:rsid w:val="009E71F9"/>
    <w:rsid w:val="009F2089"/>
    <w:rsid w:val="009F20FA"/>
    <w:rsid w:val="009F21FD"/>
    <w:rsid w:val="009F2E8C"/>
    <w:rsid w:val="009F3C25"/>
    <w:rsid w:val="009F5621"/>
    <w:rsid w:val="009F79B5"/>
    <w:rsid w:val="00A00D17"/>
    <w:rsid w:val="00A01618"/>
    <w:rsid w:val="00A01F3C"/>
    <w:rsid w:val="00A02865"/>
    <w:rsid w:val="00A03E7A"/>
    <w:rsid w:val="00A06718"/>
    <w:rsid w:val="00A0713B"/>
    <w:rsid w:val="00A071BB"/>
    <w:rsid w:val="00A07690"/>
    <w:rsid w:val="00A1150F"/>
    <w:rsid w:val="00A1184C"/>
    <w:rsid w:val="00A11E81"/>
    <w:rsid w:val="00A12D5C"/>
    <w:rsid w:val="00A132DD"/>
    <w:rsid w:val="00A13B91"/>
    <w:rsid w:val="00A1467E"/>
    <w:rsid w:val="00A14880"/>
    <w:rsid w:val="00A14C7F"/>
    <w:rsid w:val="00A16404"/>
    <w:rsid w:val="00A16A11"/>
    <w:rsid w:val="00A16D93"/>
    <w:rsid w:val="00A1793D"/>
    <w:rsid w:val="00A20950"/>
    <w:rsid w:val="00A20DF1"/>
    <w:rsid w:val="00A212E4"/>
    <w:rsid w:val="00A219D9"/>
    <w:rsid w:val="00A21AB9"/>
    <w:rsid w:val="00A21EA5"/>
    <w:rsid w:val="00A240EE"/>
    <w:rsid w:val="00A2410E"/>
    <w:rsid w:val="00A2479A"/>
    <w:rsid w:val="00A24A6B"/>
    <w:rsid w:val="00A25091"/>
    <w:rsid w:val="00A2518C"/>
    <w:rsid w:val="00A2660F"/>
    <w:rsid w:val="00A2661B"/>
    <w:rsid w:val="00A26DF8"/>
    <w:rsid w:val="00A270DF"/>
    <w:rsid w:val="00A271A2"/>
    <w:rsid w:val="00A27362"/>
    <w:rsid w:val="00A27D03"/>
    <w:rsid w:val="00A30234"/>
    <w:rsid w:val="00A307AA"/>
    <w:rsid w:val="00A32336"/>
    <w:rsid w:val="00A32653"/>
    <w:rsid w:val="00A3433A"/>
    <w:rsid w:val="00A3469E"/>
    <w:rsid w:val="00A34EF9"/>
    <w:rsid w:val="00A35DF6"/>
    <w:rsid w:val="00A37459"/>
    <w:rsid w:val="00A37AFF"/>
    <w:rsid w:val="00A4343B"/>
    <w:rsid w:val="00A43637"/>
    <w:rsid w:val="00A43AA6"/>
    <w:rsid w:val="00A43B12"/>
    <w:rsid w:val="00A45E30"/>
    <w:rsid w:val="00A508C9"/>
    <w:rsid w:val="00A51712"/>
    <w:rsid w:val="00A51C5B"/>
    <w:rsid w:val="00A525DA"/>
    <w:rsid w:val="00A5326B"/>
    <w:rsid w:val="00A533C0"/>
    <w:rsid w:val="00A536DD"/>
    <w:rsid w:val="00A5379D"/>
    <w:rsid w:val="00A53B8C"/>
    <w:rsid w:val="00A55016"/>
    <w:rsid w:val="00A55252"/>
    <w:rsid w:val="00A5565C"/>
    <w:rsid w:val="00A56791"/>
    <w:rsid w:val="00A56A51"/>
    <w:rsid w:val="00A56D8F"/>
    <w:rsid w:val="00A605B2"/>
    <w:rsid w:val="00A605C5"/>
    <w:rsid w:val="00A61B6C"/>
    <w:rsid w:val="00A640DE"/>
    <w:rsid w:val="00A64622"/>
    <w:rsid w:val="00A6486B"/>
    <w:rsid w:val="00A64B68"/>
    <w:rsid w:val="00A65D41"/>
    <w:rsid w:val="00A6630C"/>
    <w:rsid w:val="00A66864"/>
    <w:rsid w:val="00A66E8F"/>
    <w:rsid w:val="00A67C10"/>
    <w:rsid w:val="00A67C48"/>
    <w:rsid w:val="00A71D00"/>
    <w:rsid w:val="00A72E65"/>
    <w:rsid w:val="00A73F56"/>
    <w:rsid w:val="00A743E0"/>
    <w:rsid w:val="00A74696"/>
    <w:rsid w:val="00A81454"/>
    <w:rsid w:val="00A81CA5"/>
    <w:rsid w:val="00A83782"/>
    <w:rsid w:val="00A8424E"/>
    <w:rsid w:val="00A84B1D"/>
    <w:rsid w:val="00A84E90"/>
    <w:rsid w:val="00A8715C"/>
    <w:rsid w:val="00A9001E"/>
    <w:rsid w:val="00A904D7"/>
    <w:rsid w:val="00A91D77"/>
    <w:rsid w:val="00A93D9C"/>
    <w:rsid w:val="00A9418D"/>
    <w:rsid w:val="00A95315"/>
    <w:rsid w:val="00A96652"/>
    <w:rsid w:val="00A9784D"/>
    <w:rsid w:val="00A97E1E"/>
    <w:rsid w:val="00AA0CA6"/>
    <w:rsid w:val="00AA18C3"/>
    <w:rsid w:val="00AA19AA"/>
    <w:rsid w:val="00AA1CF4"/>
    <w:rsid w:val="00AA2AB7"/>
    <w:rsid w:val="00AA2B08"/>
    <w:rsid w:val="00AA2CB7"/>
    <w:rsid w:val="00AA2D24"/>
    <w:rsid w:val="00AA5598"/>
    <w:rsid w:val="00AA675B"/>
    <w:rsid w:val="00AA7510"/>
    <w:rsid w:val="00AA7D49"/>
    <w:rsid w:val="00AA7FFD"/>
    <w:rsid w:val="00AB0AF5"/>
    <w:rsid w:val="00AB11A3"/>
    <w:rsid w:val="00AB1717"/>
    <w:rsid w:val="00AB1F24"/>
    <w:rsid w:val="00AB28A8"/>
    <w:rsid w:val="00AB3377"/>
    <w:rsid w:val="00AB3B73"/>
    <w:rsid w:val="00AB4809"/>
    <w:rsid w:val="00AB48EB"/>
    <w:rsid w:val="00AB4CA6"/>
    <w:rsid w:val="00AB50A7"/>
    <w:rsid w:val="00AB52D0"/>
    <w:rsid w:val="00AB5812"/>
    <w:rsid w:val="00AB5CC6"/>
    <w:rsid w:val="00AB5F51"/>
    <w:rsid w:val="00AB7DAA"/>
    <w:rsid w:val="00AC1F97"/>
    <w:rsid w:val="00AC3DCF"/>
    <w:rsid w:val="00AC4043"/>
    <w:rsid w:val="00AC52F9"/>
    <w:rsid w:val="00AC5FCB"/>
    <w:rsid w:val="00AC67B6"/>
    <w:rsid w:val="00AC7192"/>
    <w:rsid w:val="00AD0321"/>
    <w:rsid w:val="00AD0B71"/>
    <w:rsid w:val="00AD1EDF"/>
    <w:rsid w:val="00AD356B"/>
    <w:rsid w:val="00AD3671"/>
    <w:rsid w:val="00AD57B7"/>
    <w:rsid w:val="00AD5C55"/>
    <w:rsid w:val="00AD63DC"/>
    <w:rsid w:val="00AD7518"/>
    <w:rsid w:val="00AE02F7"/>
    <w:rsid w:val="00AE0F7B"/>
    <w:rsid w:val="00AE2945"/>
    <w:rsid w:val="00AE42FA"/>
    <w:rsid w:val="00AE4E65"/>
    <w:rsid w:val="00AE4FC2"/>
    <w:rsid w:val="00AE58F5"/>
    <w:rsid w:val="00AE5D3D"/>
    <w:rsid w:val="00AE7D5B"/>
    <w:rsid w:val="00AF27BA"/>
    <w:rsid w:val="00AF3CF7"/>
    <w:rsid w:val="00AF4069"/>
    <w:rsid w:val="00AF4926"/>
    <w:rsid w:val="00AF7AF5"/>
    <w:rsid w:val="00B0067A"/>
    <w:rsid w:val="00B00940"/>
    <w:rsid w:val="00B048D6"/>
    <w:rsid w:val="00B06B35"/>
    <w:rsid w:val="00B07F85"/>
    <w:rsid w:val="00B10575"/>
    <w:rsid w:val="00B1064B"/>
    <w:rsid w:val="00B14DD4"/>
    <w:rsid w:val="00B14FAF"/>
    <w:rsid w:val="00B15FD7"/>
    <w:rsid w:val="00B16E58"/>
    <w:rsid w:val="00B2217F"/>
    <w:rsid w:val="00B22522"/>
    <w:rsid w:val="00B23294"/>
    <w:rsid w:val="00B23F0C"/>
    <w:rsid w:val="00B25274"/>
    <w:rsid w:val="00B252B5"/>
    <w:rsid w:val="00B2785D"/>
    <w:rsid w:val="00B30071"/>
    <w:rsid w:val="00B30176"/>
    <w:rsid w:val="00B308F4"/>
    <w:rsid w:val="00B32980"/>
    <w:rsid w:val="00B35644"/>
    <w:rsid w:val="00B35701"/>
    <w:rsid w:val="00B36512"/>
    <w:rsid w:val="00B418EA"/>
    <w:rsid w:val="00B4225A"/>
    <w:rsid w:val="00B45036"/>
    <w:rsid w:val="00B45646"/>
    <w:rsid w:val="00B459D6"/>
    <w:rsid w:val="00B47AB7"/>
    <w:rsid w:val="00B47B67"/>
    <w:rsid w:val="00B501EE"/>
    <w:rsid w:val="00B515D1"/>
    <w:rsid w:val="00B51D2E"/>
    <w:rsid w:val="00B526B9"/>
    <w:rsid w:val="00B5419D"/>
    <w:rsid w:val="00B5541C"/>
    <w:rsid w:val="00B55A2F"/>
    <w:rsid w:val="00B63B7B"/>
    <w:rsid w:val="00B63BC6"/>
    <w:rsid w:val="00B6424A"/>
    <w:rsid w:val="00B653BB"/>
    <w:rsid w:val="00B65751"/>
    <w:rsid w:val="00B65A86"/>
    <w:rsid w:val="00B66349"/>
    <w:rsid w:val="00B66800"/>
    <w:rsid w:val="00B67068"/>
    <w:rsid w:val="00B70273"/>
    <w:rsid w:val="00B70D8D"/>
    <w:rsid w:val="00B71202"/>
    <w:rsid w:val="00B7127E"/>
    <w:rsid w:val="00B72F63"/>
    <w:rsid w:val="00B76101"/>
    <w:rsid w:val="00B76C4D"/>
    <w:rsid w:val="00B773C5"/>
    <w:rsid w:val="00B80547"/>
    <w:rsid w:val="00B80735"/>
    <w:rsid w:val="00B808E3"/>
    <w:rsid w:val="00B80E1E"/>
    <w:rsid w:val="00B815D1"/>
    <w:rsid w:val="00B826E5"/>
    <w:rsid w:val="00B84A89"/>
    <w:rsid w:val="00B85EC9"/>
    <w:rsid w:val="00B86C78"/>
    <w:rsid w:val="00B879EA"/>
    <w:rsid w:val="00B903C1"/>
    <w:rsid w:val="00B91D10"/>
    <w:rsid w:val="00B92221"/>
    <w:rsid w:val="00B9267D"/>
    <w:rsid w:val="00B9437F"/>
    <w:rsid w:val="00B94474"/>
    <w:rsid w:val="00B9529E"/>
    <w:rsid w:val="00B9543B"/>
    <w:rsid w:val="00B95CCE"/>
    <w:rsid w:val="00B95E9F"/>
    <w:rsid w:val="00B966A9"/>
    <w:rsid w:val="00BA16E2"/>
    <w:rsid w:val="00BA1F05"/>
    <w:rsid w:val="00BA315C"/>
    <w:rsid w:val="00BA45F0"/>
    <w:rsid w:val="00BA4E1D"/>
    <w:rsid w:val="00BB08BB"/>
    <w:rsid w:val="00BB0C59"/>
    <w:rsid w:val="00BB15B1"/>
    <w:rsid w:val="00BB185E"/>
    <w:rsid w:val="00BB1F64"/>
    <w:rsid w:val="00BB2EBE"/>
    <w:rsid w:val="00BB30FE"/>
    <w:rsid w:val="00BB3E1E"/>
    <w:rsid w:val="00BB50A8"/>
    <w:rsid w:val="00BB50F2"/>
    <w:rsid w:val="00BB6939"/>
    <w:rsid w:val="00BB7D49"/>
    <w:rsid w:val="00BB7F59"/>
    <w:rsid w:val="00BC16DB"/>
    <w:rsid w:val="00BC4B1B"/>
    <w:rsid w:val="00BC51C6"/>
    <w:rsid w:val="00BC61FF"/>
    <w:rsid w:val="00BC6208"/>
    <w:rsid w:val="00BD0CF5"/>
    <w:rsid w:val="00BD0E79"/>
    <w:rsid w:val="00BD0F51"/>
    <w:rsid w:val="00BD136D"/>
    <w:rsid w:val="00BD32F9"/>
    <w:rsid w:val="00BD3D75"/>
    <w:rsid w:val="00BD44BE"/>
    <w:rsid w:val="00BD4947"/>
    <w:rsid w:val="00BD4D1B"/>
    <w:rsid w:val="00BD5375"/>
    <w:rsid w:val="00BD56AE"/>
    <w:rsid w:val="00BD5BDA"/>
    <w:rsid w:val="00BD673E"/>
    <w:rsid w:val="00BD7DBE"/>
    <w:rsid w:val="00BD7F96"/>
    <w:rsid w:val="00BE2F46"/>
    <w:rsid w:val="00BE35E6"/>
    <w:rsid w:val="00BE5733"/>
    <w:rsid w:val="00BF0709"/>
    <w:rsid w:val="00BF0B66"/>
    <w:rsid w:val="00BF0F38"/>
    <w:rsid w:val="00BF11FD"/>
    <w:rsid w:val="00BF19EE"/>
    <w:rsid w:val="00BF3A8B"/>
    <w:rsid w:val="00BF4A24"/>
    <w:rsid w:val="00BF6EF7"/>
    <w:rsid w:val="00BF7FE0"/>
    <w:rsid w:val="00C019A1"/>
    <w:rsid w:val="00C01CBA"/>
    <w:rsid w:val="00C01EEF"/>
    <w:rsid w:val="00C036F2"/>
    <w:rsid w:val="00C04D47"/>
    <w:rsid w:val="00C05B39"/>
    <w:rsid w:val="00C063D9"/>
    <w:rsid w:val="00C10908"/>
    <w:rsid w:val="00C11690"/>
    <w:rsid w:val="00C14532"/>
    <w:rsid w:val="00C14557"/>
    <w:rsid w:val="00C1630B"/>
    <w:rsid w:val="00C16E6D"/>
    <w:rsid w:val="00C20D65"/>
    <w:rsid w:val="00C2233D"/>
    <w:rsid w:val="00C22585"/>
    <w:rsid w:val="00C22D5E"/>
    <w:rsid w:val="00C230FF"/>
    <w:rsid w:val="00C2338F"/>
    <w:rsid w:val="00C23CBC"/>
    <w:rsid w:val="00C23E55"/>
    <w:rsid w:val="00C2407A"/>
    <w:rsid w:val="00C243DE"/>
    <w:rsid w:val="00C244C5"/>
    <w:rsid w:val="00C24654"/>
    <w:rsid w:val="00C25068"/>
    <w:rsid w:val="00C254AA"/>
    <w:rsid w:val="00C26D99"/>
    <w:rsid w:val="00C27DAB"/>
    <w:rsid w:val="00C27F16"/>
    <w:rsid w:val="00C32869"/>
    <w:rsid w:val="00C334D8"/>
    <w:rsid w:val="00C34FA6"/>
    <w:rsid w:val="00C356CD"/>
    <w:rsid w:val="00C361A2"/>
    <w:rsid w:val="00C36E57"/>
    <w:rsid w:val="00C3795C"/>
    <w:rsid w:val="00C37C4D"/>
    <w:rsid w:val="00C37EB9"/>
    <w:rsid w:val="00C404C6"/>
    <w:rsid w:val="00C41614"/>
    <w:rsid w:val="00C41982"/>
    <w:rsid w:val="00C41D35"/>
    <w:rsid w:val="00C4313C"/>
    <w:rsid w:val="00C439A5"/>
    <w:rsid w:val="00C43F74"/>
    <w:rsid w:val="00C43FCA"/>
    <w:rsid w:val="00C441DA"/>
    <w:rsid w:val="00C446DD"/>
    <w:rsid w:val="00C47FDE"/>
    <w:rsid w:val="00C50378"/>
    <w:rsid w:val="00C5095F"/>
    <w:rsid w:val="00C54A73"/>
    <w:rsid w:val="00C55402"/>
    <w:rsid w:val="00C57FC3"/>
    <w:rsid w:val="00C60270"/>
    <w:rsid w:val="00C624B5"/>
    <w:rsid w:val="00C62887"/>
    <w:rsid w:val="00C62B68"/>
    <w:rsid w:val="00C63CB5"/>
    <w:rsid w:val="00C67188"/>
    <w:rsid w:val="00C67603"/>
    <w:rsid w:val="00C677D5"/>
    <w:rsid w:val="00C678A9"/>
    <w:rsid w:val="00C67D3A"/>
    <w:rsid w:val="00C67F7A"/>
    <w:rsid w:val="00C709E9"/>
    <w:rsid w:val="00C710E8"/>
    <w:rsid w:val="00C732F9"/>
    <w:rsid w:val="00C7345C"/>
    <w:rsid w:val="00C74544"/>
    <w:rsid w:val="00C74871"/>
    <w:rsid w:val="00C74B90"/>
    <w:rsid w:val="00C759C4"/>
    <w:rsid w:val="00C80D0B"/>
    <w:rsid w:val="00C82AC9"/>
    <w:rsid w:val="00C82C77"/>
    <w:rsid w:val="00C83A76"/>
    <w:rsid w:val="00C848CC"/>
    <w:rsid w:val="00C904A8"/>
    <w:rsid w:val="00C91268"/>
    <w:rsid w:val="00C9163E"/>
    <w:rsid w:val="00C921C1"/>
    <w:rsid w:val="00C93506"/>
    <w:rsid w:val="00C953F6"/>
    <w:rsid w:val="00CA02E3"/>
    <w:rsid w:val="00CA2F19"/>
    <w:rsid w:val="00CA2F43"/>
    <w:rsid w:val="00CA3086"/>
    <w:rsid w:val="00CA33EF"/>
    <w:rsid w:val="00CA3689"/>
    <w:rsid w:val="00CA3ED0"/>
    <w:rsid w:val="00CA403C"/>
    <w:rsid w:val="00CA59FF"/>
    <w:rsid w:val="00CA6E13"/>
    <w:rsid w:val="00CA763A"/>
    <w:rsid w:val="00CA7A63"/>
    <w:rsid w:val="00CB0041"/>
    <w:rsid w:val="00CB0ADE"/>
    <w:rsid w:val="00CB2187"/>
    <w:rsid w:val="00CB55D5"/>
    <w:rsid w:val="00CB6A49"/>
    <w:rsid w:val="00CB6E5B"/>
    <w:rsid w:val="00CB7AB9"/>
    <w:rsid w:val="00CC02C1"/>
    <w:rsid w:val="00CC0C17"/>
    <w:rsid w:val="00CC14D1"/>
    <w:rsid w:val="00CC274D"/>
    <w:rsid w:val="00CC2AB7"/>
    <w:rsid w:val="00CC65C2"/>
    <w:rsid w:val="00CC6E91"/>
    <w:rsid w:val="00CC735C"/>
    <w:rsid w:val="00CC78A3"/>
    <w:rsid w:val="00CC7F94"/>
    <w:rsid w:val="00CD04C2"/>
    <w:rsid w:val="00CD11AB"/>
    <w:rsid w:val="00CD1C73"/>
    <w:rsid w:val="00CD27C0"/>
    <w:rsid w:val="00CD3B12"/>
    <w:rsid w:val="00CD3B21"/>
    <w:rsid w:val="00CD405E"/>
    <w:rsid w:val="00CD6373"/>
    <w:rsid w:val="00CD6BE9"/>
    <w:rsid w:val="00CD7C9F"/>
    <w:rsid w:val="00CE0D8C"/>
    <w:rsid w:val="00CE1550"/>
    <w:rsid w:val="00CE2164"/>
    <w:rsid w:val="00CE2B70"/>
    <w:rsid w:val="00CE3508"/>
    <w:rsid w:val="00CE4AA5"/>
    <w:rsid w:val="00CE4C84"/>
    <w:rsid w:val="00CE4FB2"/>
    <w:rsid w:val="00CE6B13"/>
    <w:rsid w:val="00CE6C55"/>
    <w:rsid w:val="00CE6E0B"/>
    <w:rsid w:val="00CF073F"/>
    <w:rsid w:val="00CF0F86"/>
    <w:rsid w:val="00CF1210"/>
    <w:rsid w:val="00CF17B3"/>
    <w:rsid w:val="00CF2349"/>
    <w:rsid w:val="00CF2501"/>
    <w:rsid w:val="00CF31A7"/>
    <w:rsid w:val="00CF336C"/>
    <w:rsid w:val="00CF47A1"/>
    <w:rsid w:val="00CF5329"/>
    <w:rsid w:val="00CF5549"/>
    <w:rsid w:val="00CF6550"/>
    <w:rsid w:val="00CF679A"/>
    <w:rsid w:val="00CF6927"/>
    <w:rsid w:val="00CF6A75"/>
    <w:rsid w:val="00CF73E9"/>
    <w:rsid w:val="00CF7492"/>
    <w:rsid w:val="00D015D8"/>
    <w:rsid w:val="00D01CCD"/>
    <w:rsid w:val="00D04218"/>
    <w:rsid w:val="00D064D8"/>
    <w:rsid w:val="00D06F70"/>
    <w:rsid w:val="00D12090"/>
    <w:rsid w:val="00D135FF"/>
    <w:rsid w:val="00D13E25"/>
    <w:rsid w:val="00D15AC0"/>
    <w:rsid w:val="00D15BAD"/>
    <w:rsid w:val="00D170DF"/>
    <w:rsid w:val="00D21CA9"/>
    <w:rsid w:val="00D21DCF"/>
    <w:rsid w:val="00D22198"/>
    <w:rsid w:val="00D228AB"/>
    <w:rsid w:val="00D22B81"/>
    <w:rsid w:val="00D23ADF"/>
    <w:rsid w:val="00D256A0"/>
    <w:rsid w:val="00D25D18"/>
    <w:rsid w:val="00D25EA0"/>
    <w:rsid w:val="00D27E58"/>
    <w:rsid w:val="00D27FA5"/>
    <w:rsid w:val="00D31728"/>
    <w:rsid w:val="00D32A8F"/>
    <w:rsid w:val="00D32C5D"/>
    <w:rsid w:val="00D341F9"/>
    <w:rsid w:val="00D34862"/>
    <w:rsid w:val="00D360B5"/>
    <w:rsid w:val="00D36703"/>
    <w:rsid w:val="00D377E9"/>
    <w:rsid w:val="00D43C40"/>
    <w:rsid w:val="00D44BF0"/>
    <w:rsid w:val="00D45E41"/>
    <w:rsid w:val="00D4607F"/>
    <w:rsid w:val="00D46C0E"/>
    <w:rsid w:val="00D470CC"/>
    <w:rsid w:val="00D473B5"/>
    <w:rsid w:val="00D5046B"/>
    <w:rsid w:val="00D50C44"/>
    <w:rsid w:val="00D52F8F"/>
    <w:rsid w:val="00D54508"/>
    <w:rsid w:val="00D555BA"/>
    <w:rsid w:val="00D62C45"/>
    <w:rsid w:val="00D62DE1"/>
    <w:rsid w:val="00D63476"/>
    <w:rsid w:val="00D6411D"/>
    <w:rsid w:val="00D64A53"/>
    <w:rsid w:val="00D64F0A"/>
    <w:rsid w:val="00D6575E"/>
    <w:rsid w:val="00D65806"/>
    <w:rsid w:val="00D70180"/>
    <w:rsid w:val="00D702FD"/>
    <w:rsid w:val="00D70402"/>
    <w:rsid w:val="00D707E3"/>
    <w:rsid w:val="00D70D7F"/>
    <w:rsid w:val="00D72B2A"/>
    <w:rsid w:val="00D72CD0"/>
    <w:rsid w:val="00D7393C"/>
    <w:rsid w:val="00D76237"/>
    <w:rsid w:val="00D80BB4"/>
    <w:rsid w:val="00D82194"/>
    <w:rsid w:val="00D83596"/>
    <w:rsid w:val="00D83B66"/>
    <w:rsid w:val="00D84F84"/>
    <w:rsid w:val="00D85725"/>
    <w:rsid w:val="00D86AF7"/>
    <w:rsid w:val="00D87043"/>
    <w:rsid w:val="00D87049"/>
    <w:rsid w:val="00D8715F"/>
    <w:rsid w:val="00D876B5"/>
    <w:rsid w:val="00D90CA6"/>
    <w:rsid w:val="00D915B6"/>
    <w:rsid w:val="00D918F6"/>
    <w:rsid w:val="00D91D07"/>
    <w:rsid w:val="00D927B5"/>
    <w:rsid w:val="00D93C9B"/>
    <w:rsid w:val="00D947B1"/>
    <w:rsid w:val="00D95943"/>
    <w:rsid w:val="00D95F3B"/>
    <w:rsid w:val="00D97190"/>
    <w:rsid w:val="00D972D9"/>
    <w:rsid w:val="00D97796"/>
    <w:rsid w:val="00D97EBC"/>
    <w:rsid w:val="00DA072D"/>
    <w:rsid w:val="00DA376F"/>
    <w:rsid w:val="00DA55BC"/>
    <w:rsid w:val="00DA6519"/>
    <w:rsid w:val="00DA65E5"/>
    <w:rsid w:val="00DA759E"/>
    <w:rsid w:val="00DA7C7B"/>
    <w:rsid w:val="00DB05B4"/>
    <w:rsid w:val="00DB0C9F"/>
    <w:rsid w:val="00DB1062"/>
    <w:rsid w:val="00DB6912"/>
    <w:rsid w:val="00DC0394"/>
    <w:rsid w:val="00DC1569"/>
    <w:rsid w:val="00DC217E"/>
    <w:rsid w:val="00DC24F5"/>
    <w:rsid w:val="00DC3F55"/>
    <w:rsid w:val="00DC4217"/>
    <w:rsid w:val="00DC52D9"/>
    <w:rsid w:val="00DC58AA"/>
    <w:rsid w:val="00DC7805"/>
    <w:rsid w:val="00DC7CC8"/>
    <w:rsid w:val="00DD1082"/>
    <w:rsid w:val="00DD11B0"/>
    <w:rsid w:val="00DD13F7"/>
    <w:rsid w:val="00DD178C"/>
    <w:rsid w:val="00DD2C02"/>
    <w:rsid w:val="00DD34C3"/>
    <w:rsid w:val="00DD4220"/>
    <w:rsid w:val="00DD4844"/>
    <w:rsid w:val="00DD4994"/>
    <w:rsid w:val="00DD4F35"/>
    <w:rsid w:val="00DD5C0A"/>
    <w:rsid w:val="00DD6F94"/>
    <w:rsid w:val="00DD7CE4"/>
    <w:rsid w:val="00DD7D66"/>
    <w:rsid w:val="00DE023E"/>
    <w:rsid w:val="00DE0D7A"/>
    <w:rsid w:val="00DE0F24"/>
    <w:rsid w:val="00DE14DF"/>
    <w:rsid w:val="00DE1993"/>
    <w:rsid w:val="00DE1E4F"/>
    <w:rsid w:val="00DE39FA"/>
    <w:rsid w:val="00DE4DEC"/>
    <w:rsid w:val="00DE688C"/>
    <w:rsid w:val="00DE6B08"/>
    <w:rsid w:val="00DF210D"/>
    <w:rsid w:val="00DF2A02"/>
    <w:rsid w:val="00DF31AC"/>
    <w:rsid w:val="00DF39C4"/>
    <w:rsid w:val="00DF68C7"/>
    <w:rsid w:val="00E0098E"/>
    <w:rsid w:val="00E02DA0"/>
    <w:rsid w:val="00E046E2"/>
    <w:rsid w:val="00E07841"/>
    <w:rsid w:val="00E10655"/>
    <w:rsid w:val="00E10775"/>
    <w:rsid w:val="00E11067"/>
    <w:rsid w:val="00E124FE"/>
    <w:rsid w:val="00E1399B"/>
    <w:rsid w:val="00E1420F"/>
    <w:rsid w:val="00E15184"/>
    <w:rsid w:val="00E15A95"/>
    <w:rsid w:val="00E1709C"/>
    <w:rsid w:val="00E17581"/>
    <w:rsid w:val="00E178BF"/>
    <w:rsid w:val="00E17F2E"/>
    <w:rsid w:val="00E20BCC"/>
    <w:rsid w:val="00E21847"/>
    <w:rsid w:val="00E22D56"/>
    <w:rsid w:val="00E22F32"/>
    <w:rsid w:val="00E2395A"/>
    <w:rsid w:val="00E253A5"/>
    <w:rsid w:val="00E2578B"/>
    <w:rsid w:val="00E27A6C"/>
    <w:rsid w:val="00E302E0"/>
    <w:rsid w:val="00E31096"/>
    <w:rsid w:val="00E331EB"/>
    <w:rsid w:val="00E342E4"/>
    <w:rsid w:val="00E3478C"/>
    <w:rsid w:val="00E35996"/>
    <w:rsid w:val="00E35E5A"/>
    <w:rsid w:val="00E373E7"/>
    <w:rsid w:val="00E40C61"/>
    <w:rsid w:val="00E4182E"/>
    <w:rsid w:val="00E42DEA"/>
    <w:rsid w:val="00E42E05"/>
    <w:rsid w:val="00E4553E"/>
    <w:rsid w:val="00E45D69"/>
    <w:rsid w:val="00E47A35"/>
    <w:rsid w:val="00E50781"/>
    <w:rsid w:val="00E50E2A"/>
    <w:rsid w:val="00E50EF5"/>
    <w:rsid w:val="00E51F68"/>
    <w:rsid w:val="00E53588"/>
    <w:rsid w:val="00E53B71"/>
    <w:rsid w:val="00E53D20"/>
    <w:rsid w:val="00E55CEB"/>
    <w:rsid w:val="00E5646C"/>
    <w:rsid w:val="00E5659B"/>
    <w:rsid w:val="00E57DA6"/>
    <w:rsid w:val="00E61182"/>
    <w:rsid w:val="00E61C55"/>
    <w:rsid w:val="00E62036"/>
    <w:rsid w:val="00E626FD"/>
    <w:rsid w:val="00E62CC2"/>
    <w:rsid w:val="00E63A30"/>
    <w:rsid w:val="00E63A4F"/>
    <w:rsid w:val="00E63AA2"/>
    <w:rsid w:val="00E63AD0"/>
    <w:rsid w:val="00E647FF"/>
    <w:rsid w:val="00E64B28"/>
    <w:rsid w:val="00E66F3F"/>
    <w:rsid w:val="00E67DE7"/>
    <w:rsid w:val="00E702F1"/>
    <w:rsid w:val="00E71AA3"/>
    <w:rsid w:val="00E71CFF"/>
    <w:rsid w:val="00E71E31"/>
    <w:rsid w:val="00E733CE"/>
    <w:rsid w:val="00E74C1E"/>
    <w:rsid w:val="00E754A3"/>
    <w:rsid w:val="00E82726"/>
    <w:rsid w:val="00E82986"/>
    <w:rsid w:val="00E82B2E"/>
    <w:rsid w:val="00E8317B"/>
    <w:rsid w:val="00E83531"/>
    <w:rsid w:val="00E83F90"/>
    <w:rsid w:val="00E85697"/>
    <w:rsid w:val="00E85D5C"/>
    <w:rsid w:val="00E8608D"/>
    <w:rsid w:val="00E86DA6"/>
    <w:rsid w:val="00E872A6"/>
    <w:rsid w:val="00E87561"/>
    <w:rsid w:val="00E87ADC"/>
    <w:rsid w:val="00E87AF8"/>
    <w:rsid w:val="00E87D0E"/>
    <w:rsid w:val="00E91409"/>
    <w:rsid w:val="00E9232C"/>
    <w:rsid w:val="00E92EF4"/>
    <w:rsid w:val="00E93B2E"/>
    <w:rsid w:val="00E9426C"/>
    <w:rsid w:val="00E94F1B"/>
    <w:rsid w:val="00E94F85"/>
    <w:rsid w:val="00E97F2D"/>
    <w:rsid w:val="00EA0A27"/>
    <w:rsid w:val="00EA195C"/>
    <w:rsid w:val="00EA205A"/>
    <w:rsid w:val="00EA3378"/>
    <w:rsid w:val="00EA38A6"/>
    <w:rsid w:val="00EA38C7"/>
    <w:rsid w:val="00EA5FBA"/>
    <w:rsid w:val="00EA758B"/>
    <w:rsid w:val="00EA75FD"/>
    <w:rsid w:val="00EA7E1E"/>
    <w:rsid w:val="00EB0203"/>
    <w:rsid w:val="00EB11A2"/>
    <w:rsid w:val="00EB1EB8"/>
    <w:rsid w:val="00EB2D6A"/>
    <w:rsid w:val="00EB3730"/>
    <w:rsid w:val="00EB3CA7"/>
    <w:rsid w:val="00EB5DFA"/>
    <w:rsid w:val="00EB79B4"/>
    <w:rsid w:val="00EB7C5E"/>
    <w:rsid w:val="00EC080E"/>
    <w:rsid w:val="00EC16C3"/>
    <w:rsid w:val="00EC2CF9"/>
    <w:rsid w:val="00EC3258"/>
    <w:rsid w:val="00EC3FC8"/>
    <w:rsid w:val="00EC423E"/>
    <w:rsid w:val="00EC549F"/>
    <w:rsid w:val="00EC6BF3"/>
    <w:rsid w:val="00EC7C7E"/>
    <w:rsid w:val="00ED0404"/>
    <w:rsid w:val="00ED1138"/>
    <w:rsid w:val="00ED38D5"/>
    <w:rsid w:val="00ED4238"/>
    <w:rsid w:val="00ED4E34"/>
    <w:rsid w:val="00ED5EE6"/>
    <w:rsid w:val="00ED770C"/>
    <w:rsid w:val="00EE0EC1"/>
    <w:rsid w:val="00EE1949"/>
    <w:rsid w:val="00EE195D"/>
    <w:rsid w:val="00EE37D6"/>
    <w:rsid w:val="00EE48A2"/>
    <w:rsid w:val="00EE64D8"/>
    <w:rsid w:val="00EE75D0"/>
    <w:rsid w:val="00EF004D"/>
    <w:rsid w:val="00EF1137"/>
    <w:rsid w:val="00EF14EA"/>
    <w:rsid w:val="00EF4BEE"/>
    <w:rsid w:val="00EF5925"/>
    <w:rsid w:val="00EF717B"/>
    <w:rsid w:val="00EF7287"/>
    <w:rsid w:val="00EF72E2"/>
    <w:rsid w:val="00EF78B9"/>
    <w:rsid w:val="00EF78E6"/>
    <w:rsid w:val="00EF7D50"/>
    <w:rsid w:val="00F02740"/>
    <w:rsid w:val="00F027B0"/>
    <w:rsid w:val="00F04079"/>
    <w:rsid w:val="00F05D1F"/>
    <w:rsid w:val="00F05DA9"/>
    <w:rsid w:val="00F07375"/>
    <w:rsid w:val="00F10689"/>
    <w:rsid w:val="00F12436"/>
    <w:rsid w:val="00F140FC"/>
    <w:rsid w:val="00F149F7"/>
    <w:rsid w:val="00F14F91"/>
    <w:rsid w:val="00F153A2"/>
    <w:rsid w:val="00F16956"/>
    <w:rsid w:val="00F17423"/>
    <w:rsid w:val="00F2094D"/>
    <w:rsid w:val="00F209E3"/>
    <w:rsid w:val="00F22265"/>
    <w:rsid w:val="00F22A87"/>
    <w:rsid w:val="00F22C7E"/>
    <w:rsid w:val="00F23240"/>
    <w:rsid w:val="00F245C3"/>
    <w:rsid w:val="00F25845"/>
    <w:rsid w:val="00F27391"/>
    <w:rsid w:val="00F27E95"/>
    <w:rsid w:val="00F304C4"/>
    <w:rsid w:val="00F30AC4"/>
    <w:rsid w:val="00F31A90"/>
    <w:rsid w:val="00F323A0"/>
    <w:rsid w:val="00F32794"/>
    <w:rsid w:val="00F33CCF"/>
    <w:rsid w:val="00F34AF0"/>
    <w:rsid w:val="00F34F49"/>
    <w:rsid w:val="00F36283"/>
    <w:rsid w:val="00F36527"/>
    <w:rsid w:val="00F372E2"/>
    <w:rsid w:val="00F37DD3"/>
    <w:rsid w:val="00F41685"/>
    <w:rsid w:val="00F4178E"/>
    <w:rsid w:val="00F42460"/>
    <w:rsid w:val="00F42A2F"/>
    <w:rsid w:val="00F435E1"/>
    <w:rsid w:val="00F43A21"/>
    <w:rsid w:val="00F45E7A"/>
    <w:rsid w:val="00F45F5D"/>
    <w:rsid w:val="00F47CBE"/>
    <w:rsid w:val="00F502A6"/>
    <w:rsid w:val="00F50E64"/>
    <w:rsid w:val="00F51B20"/>
    <w:rsid w:val="00F51E1A"/>
    <w:rsid w:val="00F5260B"/>
    <w:rsid w:val="00F526E2"/>
    <w:rsid w:val="00F52E14"/>
    <w:rsid w:val="00F54002"/>
    <w:rsid w:val="00F55492"/>
    <w:rsid w:val="00F56B55"/>
    <w:rsid w:val="00F57C08"/>
    <w:rsid w:val="00F61505"/>
    <w:rsid w:val="00F61C5F"/>
    <w:rsid w:val="00F62B2C"/>
    <w:rsid w:val="00F62DCE"/>
    <w:rsid w:val="00F634A9"/>
    <w:rsid w:val="00F64047"/>
    <w:rsid w:val="00F65487"/>
    <w:rsid w:val="00F65837"/>
    <w:rsid w:val="00F67368"/>
    <w:rsid w:val="00F67EDC"/>
    <w:rsid w:val="00F701B3"/>
    <w:rsid w:val="00F70579"/>
    <w:rsid w:val="00F70B2F"/>
    <w:rsid w:val="00F72082"/>
    <w:rsid w:val="00F720D2"/>
    <w:rsid w:val="00F72CBF"/>
    <w:rsid w:val="00F742E1"/>
    <w:rsid w:val="00F763D9"/>
    <w:rsid w:val="00F76B8D"/>
    <w:rsid w:val="00F77365"/>
    <w:rsid w:val="00F77B61"/>
    <w:rsid w:val="00F77FDF"/>
    <w:rsid w:val="00F80A1A"/>
    <w:rsid w:val="00F80A64"/>
    <w:rsid w:val="00F80FDC"/>
    <w:rsid w:val="00F8370B"/>
    <w:rsid w:val="00F85A86"/>
    <w:rsid w:val="00F862D3"/>
    <w:rsid w:val="00F8761A"/>
    <w:rsid w:val="00F87B71"/>
    <w:rsid w:val="00F905B3"/>
    <w:rsid w:val="00F919B1"/>
    <w:rsid w:val="00F91A72"/>
    <w:rsid w:val="00F923BB"/>
    <w:rsid w:val="00F935F2"/>
    <w:rsid w:val="00F93DD4"/>
    <w:rsid w:val="00F96BBA"/>
    <w:rsid w:val="00F97846"/>
    <w:rsid w:val="00F97BA0"/>
    <w:rsid w:val="00F97E43"/>
    <w:rsid w:val="00F97FB0"/>
    <w:rsid w:val="00FA1CEB"/>
    <w:rsid w:val="00FA2386"/>
    <w:rsid w:val="00FA3E7E"/>
    <w:rsid w:val="00FA4542"/>
    <w:rsid w:val="00FA4C0F"/>
    <w:rsid w:val="00FA6D41"/>
    <w:rsid w:val="00FA703B"/>
    <w:rsid w:val="00FA7EB0"/>
    <w:rsid w:val="00FA7FB0"/>
    <w:rsid w:val="00FB0FD1"/>
    <w:rsid w:val="00FB3225"/>
    <w:rsid w:val="00FB3FFC"/>
    <w:rsid w:val="00FB683F"/>
    <w:rsid w:val="00FC20F2"/>
    <w:rsid w:val="00FC2ACD"/>
    <w:rsid w:val="00FC2EB6"/>
    <w:rsid w:val="00FC49C2"/>
    <w:rsid w:val="00FC5765"/>
    <w:rsid w:val="00FC640F"/>
    <w:rsid w:val="00FC7E93"/>
    <w:rsid w:val="00FD02D1"/>
    <w:rsid w:val="00FD0C09"/>
    <w:rsid w:val="00FD0DE1"/>
    <w:rsid w:val="00FD100C"/>
    <w:rsid w:val="00FD13C8"/>
    <w:rsid w:val="00FD2FA9"/>
    <w:rsid w:val="00FD48AA"/>
    <w:rsid w:val="00FD4E4E"/>
    <w:rsid w:val="00FD5095"/>
    <w:rsid w:val="00FD53EE"/>
    <w:rsid w:val="00FD66AF"/>
    <w:rsid w:val="00FD67AF"/>
    <w:rsid w:val="00FD70DA"/>
    <w:rsid w:val="00FE0E86"/>
    <w:rsid w:val="00FE251F"/>
    <w:rsid w:val="00FE495D"/>
    <w:rsid w:val="00FE4C6C"/>
    <w:rsid w:val="00FF0534"/>
    <w:rsid w:val="00FF1012"/>
    <w:rsid w:val="00FF14B0"/>
    <w:rsid w:val="00FF1FDE"/>
    <w:rsid w:val="00FF37FC"/>
    <w:rsid w:val="00FF4819"/>
    <w:rsid w:val="00FF4E3E"/>
    <w:rsid w:val="00FF4E65"/>
    <w:rsid w:val="00FF564B"/>
    <w:rsid w:val="00FF6BB6"/>
    <w:rsid w:val="00FF7EEC"/>
    <w:rsid w:val="0AF21AF4"/>
    <w:rsid w:val="26D9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9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semiHidden/>
    <w:qFormat/>
    <w:uiPriority w:val="0"/>
    <w:pPr>
      <w:shd w:val="clear" w:color="auto" w:fill="000080"/>
    </w:pPr>
  </w:style>
  <w:style w:type="paragraph" w:styleId="5">
    <w:name w:val="Body Text"/>
    <w:basedOn w:val="1"/>
    <w:qFormat/>
    <w:uiPriority w:val="0"/>
    <w:rPr>
      <w:rFonts w:ascii="Times New Roman" w:eastAsia="宋体"/>
      <w:kern w:val="2"/>
    </w:rPr>
  </w:style>
  <w:style w:type="paragraph" w:styleId="6">
    <w:name w:val="Body Text Indent"/>
    <w:basedOn w:val="1"/>
    <w:qFormat/>
    <w:uiPriority w:val="0"/>
    <w:pPr>
      <w:spacing w:after="120"/>
      <w:ind w:left="420" w:leftChars="200"/>
    </w:pPr>
  </w:style>
  <w:style w:type="paragraph" w:styleId="7">
    <w:name w:val="Plain Text"/>
    <w:basedOn w:val="1"/>
    <w:link w:val="31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paragraph" w:styleId="8">
    <w:name w:val="Date"/>
    <w:basedOn w:val="1"/>
    <w:next w:val="1"/>
    <w:link w:val="23"/>
    <w:qFormat/>
    <w:uiPriority w:val="0"/>
    <w:pPr>
      <w:ind w:left="100" w:leftChars="2500"/>
    </w:pPr>
  </w:style>
  <w:style w:type="paragraph" w:styleId="9">
    <w:name w:val="Balloon Text"/>
    <w:basedOn w:val="1"/>
    <w:semiHidden/>
    <w:qFormat/>
    <w:uiPriority w:val="0"/>
    <w:rPr>
      <w:sz w:val="18"/>
      <w:szCs w:val="18"/>
    </w:rPr>
  </w:style>
  <w:style w:type="paragraph" w:styleId="10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semiHidden/>
    <w:qFormat/>
    <w:uiPriority w:val="0"/>
    <w:pPr>
      <w:numPr>
        <w:ilvl w:val="0"/>
        <w:numId w:val="1"/>
      </w:numPr>
      <w:tabs>
        <w:tab w:val="left" w:pos="360"/>
        <w:tab w:val="right" w:leader="dot" w:pos="9628"/>
        <w:tab w:val="clear" w:pos="975"/>
      </w:tabs>
      <w:snapToGrid w:val="0"/>
      <w:spacing w:line="480" w:lineRule="auto"/>
      <w:ind w:right="-358" w:rightChars="-112" w:hanging="975"/>
    </w:pPr>
  </w:style>
  <w:style w:type="paragraph" w:styleId="13">
    <w:name w:val="footnote text"/>
    <w:basedOn w:val="1"/>
    <w:semiHidden/>
    <w:qFormat/>
    <w:uiPriority w:val="0"/>
    <w:pPr>
      <w:snapToGrid w:val="0"/>
      <w:jc w:val="left"/>
    </w:pPr>
    <w:rPr>
      <w:sz w:val="18"/>
      <w:szCs w:val="18"/>
    </w:rPr>
  </w:style>
  <w:style w:type="paragraph" w:styleId="14">
    <w:name w:val="Normal (Web)"/>
    <w:basedOn w:val="1"/>
    <w:qFormat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sz w:val="24"/>
    </w:rPr>
  </w:style>
  <w:style w:type="character" w:styleId="17">
    <w:name w:val="page number"/>
    <w:basedOn w:val="16"/>
    <w:qFormat/>
    <w:uiPriority w:val="0"/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footnote reference"/>
    <w:semiHidden/>
    <w:qFormat/>
    <w:uiPriority w:val="0"/>
    <w:rPr>
      <w:vertAlign w:val="superscript"/>
    </w:rPr>
  </w:style>
  <w:style w:type="character" w:customStyle="1" w:styleId="20">
    <w:name w:val="页眉 Char"/>
    <w:link w:val="11"/>
    <w:qFormat/>
    <w:uiPriority w:val="0"/>
    <w:rPr>
      <w:rFonts w:ascii="仿宋_GB2312" w:eastAsia="仿宋_GB2312"/>
      <w:sz w:val="18"/>
      <w:szCs w:val="18"/>
    </w:rPr>
  </w:style>
  <w:style w:type="character" w:customStyle="1" w:styleId="21">
    <w:name w:val="页脚 Char"/>
    <w:link w:val="10"/>
    <w:qFormat/>
    <w:uiPriority w:val="99"/>
    <w:rPr>
      <w:rFonts w:ascii="仿宋_GB2312" w:eastAsia="仿宋_GB2312"/>
      <w:sz w:val="18"/>
      <w:szCs w:val="18"/>
    </w:rPr>
  </w:style>
  <w:style w:type="paragraph" w:customStyle="1" w:styleId="22">
    <w:name w:val="Char Char Char Char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23">
    <w:name w:val="日期 Char"/>
    <w:link w:val="8"/>
    <w:qFormat/>
    <w:uiPriority w:val="0"/>
    <w:rPr>
      <w:rFonts w:ascii="仿宋_GB2312" w:eastAsia="仿宋_GB2312"/>
      <w:sz w:val="32"/>
      <w:szCs w:val="24"/>
    </w:rPr>
  </w:style>
  <w:style w:type="paragraph" w:customStyle="1" w:styleId="24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sz w:val="24"/>
      <w:lang w:eastAsia="en-US"/>
    </w:rPr>
  </w:style>
  <w:style w:type="paragraph" w:customStyle="1" w:styleId="25">
    <w:name w:val="Char Char Char Char1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6">
    <w:name w:val="默认段落字体 Para Char"/>
    <w:basedOn w:val="1"/>
    <w:qFormat/>
    <w:uiPriority w:val="0"/>
    <w:rPr>
      <w:rFonts w:ascii="Times New Roman" w:eastAsia="宋体"/>
      <w:kern w:val="2"/>
      <w:sz w:val="21"/>
      <w:szCs w:val="20"/>
    </w:rPr>
  </w:style>
  <w:style w:type="paragraph" w:customStyle="1" w:styleId="27">
    <w:name w:val="Char Char3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29">
    <w:name w:val="标题 3 Char"/>
    <w:basedOn w:val="16"/>
    <w:link w:val="3"/>
    <w:qFormat/>
    <w:uiPriority w:val="0"/>
    <w:rPr>
      <w:rFonts w:ascii="仿宋_GB2312" w:eastAsia="仿宋_GB2312"/>
      <w:b/>
      <w:bCs/>
      <w:sz w:val="32"/>
      <w:szCs w:val="32"/>
    </w:rPr>
  </w:style>
  <w:style w:type="paragraph" w:customStyle="1" w:styleId="30">
    <w:name w:val="Char Char Char Char2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31">
    <w:name w:val="纯文本 Char"/>
    <w:basedOn w:val="16"/>
    <w:link w:val="7"/>
    <w:qFormat/>
    <w:uiPriority w:val="0"/>
    <w:rPr>
      <w:rFonts w:ascii="宋体" w:hAnsi="Courier New" w:cs="Courier New"/>
      <w:kern w:val="2"/>
      <w:sz w:val="21"/>
      <w:szCs w:val="21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paragraph" w:customStyle="1" w:styleId="33">
    <w:name w:val="标题 11"/>
    <w:basedOn w:val="1"/>
    <w:qFormat/>
    <w:uiPriority w:val="99"/>
    <w:pPr>
      <w:autoSpaceDE w:val="0"/>
      <w:autoSpaceDN w:val="0"/>
      <w:spacing w:before="1"/>
      <w:ind w:left="597" w:hanging="481"/>
      <w:jc w:val="left"/>
      <w:outlineLvl w:val="1"/>
    </w:pPr>
    <w:rPr>
      <w:rFonts w:ascii="宋体" w:hAnsi="宋体" w:eastAsia="宋体" w:cs="宋体"/>
      <w:b/>
      <w:bCs/>
      <w:sz w:val="24"/>
      <w:lang w:val="zh-CN"/>
    </w:rPr>
  </w:style>
  <w:style w:type="paragraph" w:customStyle="1" w:styleId="34">
    <w:name w:val="Revision"/>
    <w:hidden/>
    <w:unhideWhenUsed/>
    <w:qFormat/>
    <w:uiPriority w:val="99"/>
    <w:rPr>
      <w:rFonts w:ascii="仿宋_GB2312" w:hAnsi="Times New Roman" w:eastAsia="仿宋_GB2312" w:cs="Times New Roman"/>
      <w:sz w:val="32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CE4897-0B79-4A45-AE48-55E4CB698FA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TianHuang</Company>
  <Pages>5</Pages>
  <Words>1954</Words>
  <Characters>2217</Characters>
  <Lines>21</Lines>
  <Paragraphs>5</Paragraphs>
  <TotalTime>2136</TotalTime>
  <ScaleCrop>false</ScaleCrop>
  <LinksUpToDate>false</LinksUpToDate>
  <CharactersWithSpaces>2713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2021-08-06T12:12:00Z</dcterms:created>
  <dc:creator>YJP</dc:creator>
  <cp:lastModifiedBy>彬彬有礼</cp:lastModifiedBy>
  <cp:lastPrinted>2025-06-11T18:07:00Z</cp:lastPrinted>
  <dcterms:modified xsi:type="dcterms:W3CDTF">2025-06-16T07:02:35Z</dcterms:modified>
  <dc:title>关于09年全国高职院校技能邀请赛“楼宇自动化技术”项目举办培训班的通知</dc:title>
  <cp:revision>544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532C3AD924294BEAB2090EB5EBE6F573_12</vt:lpwstr>
  </property>
  <property fmtid="{D5CDD505-2E9C-101B-9397-08002B2CF9AE}" pid="4" name="KSOTemplateDocerSaveRecord">
    <vt:lpwstr>eyJoZGlkIjoiMTUxZGZmMjdlNWYzZDMyZjk0ZThlZmQ5NjA1YmYyZDMiLCJ1c2VySWQiOiI2MDM2NzM4MjYifQ==</vt:lpwstr>
  </property>
</Properties>
</file>