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B22F5">
      <w:pPr>
        <w:autoSpaceDE w:val="0"/>
        <w:autoSpaceDN w:val="0"/>
        <w:adjustRightInd w:val="0"/>
        <w:spacing w:line="600" w:lineRule="exact"/>
        <w:ind w:left="200"/>
        <w:jc w:val="center"/>
        <w:rPr>
          <w:rFonts w:ascii="仿宋" w:hAnsi="仿宋" w:eastAsia="仿宋"/>
          <w:b/>
          <w:bCs/>
          <w:kern w:val="2"/>
          <w:sz w:val="36"/>
          <w:szCs w:val="36"/>
        </w:rPr>
      </w:pPr>
      <w:bookmarkStart w:id="0" w:name="_GoBack"/>
      <w:r>
        <w:rPr>
          <w:rFonts w:hint="eastAsia" w:ascii="仿宋" w:hAnsi="仿宋" w:eastAsia="仿宋"/>
          <w:b/>
          <w:bCs/>
          <w:kern w:val="2"/>
          <w:sz w:val="36"/>
          <w:szCs w:val="36"/>
        </w:rPr>
        <w:t>关于举办</w:t>
      </w:r>
      <w:r>
        <w:rPr>
          <w:rFonts w:ascii="仿宋" w:hAnsi="仿宋" w:eastAsia="仿宋"/>
          <w:b/>
          <w:bCs/>
          <w:kern w:val="2"/>
          <w:sz w:val="36"/>
          <w:szCs w:val="36"/>
        </w:rPr>
        <w:t>202</w:t>
      </w:r>
      <w:r>
        <w:rPr>
          <w:rFonts w:hint="eastAsia" w:ascii="仿宋" w:hAnsi="仿宋" w:eastAsia="仿宋"/>
          <w:b/>
          <w:bCs/>
          <w:kern w:val="2"/>
          <w:sz w:val="36"/>
          <w:szCs w:val="36"/>
        </w:rPr>
        <w:t>5年全国高等学校</w:t>
      </w:r>
    </w:p>
    <w:p w14:paraId="26A4C72C">
      <w:pPr>
        <w:autoSpaceDE w:val="0"/>
        <w:autoSpaceDN w:val="0"/>
        <w:adjustRightInd w:val="0"/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kern w:val="2"/>
          <w:sz w:val="36"/>
          <w:szCs w:val="36"/>
        </w:rPr>
        <w:t xml:space="preserve"> “</w:t>
      </w:r>
      <w:r>
        <w:rPr>
          <w:rFonts w:hint="eastAsia" w:ascii="仿宋" w:hAnsi="仿宋" w:eastAsia="仿宋"/>
          <w:b/>
          <w:bCs/>
          <w:kern w:val="2"/>
          <w:sz w:val="36"/>
          <w:szCs w:val="36"/>
        </w:rPr>
        <w:t>电力电子技术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6F4E5E2E">
      <w:pPr>
        <w:autoSpaceDE w:val="0"/>
        <w:autoSpaceDN w:val="0"/>
        <w:adjustRightInd w:val="0"/>
        <w:spacing w:line="360" w:lineRule="exact"/>
        <w:jc w:val="center"/>
        <w:rPr>
          <w:rFonts w:ascii="仿宋" w:hAnsi="仿宋" w:eastAsia="仿宋"/>
          <w:b/>
          <w:bCs/>
          <w:kern w:val="2"/>
          <w:sz w:val="10"/>
          <w:szCs w:val="10"/>
        </w:rPr>
      </w:pPr>
    </w:p>
    <w:p w14:paraId="71886C19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2F7511D1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背景下复合型师资团队建设的需要，教师通过培训了解产业和技术变革的现状，同时增强适应新产业发展的工程实践能力，更好地为电气自动化事业培养应用型与技能型人才服务， “天煌教仪”拟举办2025年全国高等学校“电力电子技术”骨干教师技能培训班，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791FCD53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597C658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1.培训内容：</w:t>
      </w:r>
    </w:p>
    <w:p w14:paraId="440C4164">
      <w:pPr>
        <w:spacing w:line="380" w:lineRule="exact"/>
        <w:ind w:firstLine="750" w:firstLineChars="25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围绕“</w:t>
      </w:r>
      <w:r>
        <w:rPr>
          <w:rFonts w:ascii="仿宋" w:hAnsi="仿宋" w:eastAsia="仿宋"/>
          <w:bCs/>
          <w:sz w:val="30"/>
          <w:szCs w:val="30"/>
        </w:rPr>
        <w:t>THEAZT-4B</w:t>
      </w:r>
      <w:r>
        <w:rPr>
          <w:rFonts w:hint="eastAsia" w:ascii="仿宋" w:hAnsi="仿宋" w:eastAsia="仿宋"/>
          <w:bCs/>
          <w:sz w:val="30"/>
          <w:szCs w:val="30"/>
        </w:rPr>
        <w:t>型电力电子与调速系统实验/实践平台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、 “DJDK-3型电力电子技术及电机控制实验装置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的组成与功能、操作注意事项以及实验、实训项目开展培训。</w:t>
      </w:r>
      <w:r>
        <w:rPr>
          <w:rFonts w:ascii="仿宋" w:hAnsi="仿宋" w:eastAsia="仿宋"/>
          <w:bCs/>
          <w:sz w:val="30"/>
          <w:szCs w:val="30"/>
        </w:rPr>
        <w:t xml:space="preserve"> </w:t>
      </w:r>
    </w:p>
    <w:p w14:paraId="6DCCD008">
      <w:pPr>
        <w:spacing w:line="38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32F8A4C7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17780</wp:posOffset>
            </wp:positionV>
            <wp:extent cx="4933950" cy="5439410"/>
            <wp:effectExtent l="0" t="0" r="0" b="0"/>
            <wp:wrapNone/>
            <wp:docPr id="3" name="图片 3" descr="K:\2024年11月11日修改典型产品彩页资料\典型产品计划增加的产品资料\THEAZT-4B型 电力电子与调速系统实验实践平台\THEAZT-4B型电力电子与调速系统实验实践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:\2024年11月11日修改典型产品彩页资料\典型产品计划增加的产品资料\THEAZT-4B型 电力电子与调速系统实验实践平台\THEAZT-4B型电力电子与调速系统实验实践平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4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A7564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4A8BB1CF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7465FF6F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3363A040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5DEEA59A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1FEC3755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54F9EF60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733DB94C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13196E41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557C5287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2DF86E1B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62F4E989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79066E45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64AF8395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4F7B6D88">
      <w:pPr>
        <w:spacing w:line="36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</w:p>
    <w:p w14:paraId="0000CF83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47C54151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61D8FE4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02C6F07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08C70D58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110A80D">
      <w:pPr>
        <w:spacing w:line="360" w:lineRule="exact"/>
        <w:rPr>
          <w:b/>
          <w:bCs/>
          <w:sz w:val="30"/>
          <w:szCs w:val="30"/>
        </w:rPr>
      </w:pPr>
    </w:p>
    <w:p w14:paraId="4FC6E081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THEAZT-4B</w:t>
      </w:r>
      <w:r>
        <w:rPr>
          <w:rFonts w:hint="eastAsia" w:ascii="仿宋" w:hAnsi="仿宋" w:eastAsia="仿宋"/>
          <w:b/>
          <w:bCs/>
          <w:sz w:val="30"/>
          <w:szCs w:val="30"/>
        </w:rPr>
        <w:t>型电力电子与调速系统实验实践平台</w:t>
      </w:r>
    </w:p>
    <w:p w14:paraId="5F203011">
      <w:pPr>
        <w:spacing w:line="380" w:lineRule="exact"/>
        <w:ind w:firstLine="450" w:firstLineChars="150"/>
        <w:jc w:val="left"/>
        <w:rPr>
          <w:b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平台采用模块化设计，实验模块采用开放式透明外壳结构，可在实验平台上自由插拔安装组合，模块自主进行系统搭建及装调，实验</w:t>
      </w:r>
      <w:r>
        <w:rPr>
          <w:rFonts w:ascii="仿宋" w:hAnsi="仿宋" w:eastAsia="仿宋"/>
          <w:bCs/>
          <w:sz w:val="30"/>
          <w:szCs w:val="30"/>
        </w:rPr>
        <w:t>/</w:t>
      </w:r>
      <w:r>
        <w:rPr>
          <w:rFonts w:hint="eastAsia" w:ascii="仿宋" w:hAnsi="仿宋" w:eastAsia="仿宋"/>
          <w:bCs/>
          <w:sz w:val="30"/>
          <w:szCs w:val="30"/>
        </w:rPr>
        <w:t>实践内容包含了晶闸管变流、晶闸管模拟调速系统及全控型器件的数字调速系统等，综合了传统和现代电力电子技术，主要用于各高等院校电气工程及其自动化、控制工程等相关专业的实验教学、工程设计及科研创新。</w:t>
      </w:r>
    </w:p>
    <w:p w14:paraId="0CACFBF0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478DEC21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41910</wp:posOffset>
            </wp:positionV>
            <wp:extent cx="6970395" cy="6057900"/>
            <wp:effectExtent l="0" t="0" r="0" b="0"/>
            <wp:wrapNone/>
            <wp:docPr id="2" name="图片 2" descr="C:\Users\Administrator\Desktop\DJDK-3型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DJDK-3型 P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1309" r="3894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0201E8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3810AD26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3364E85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4A61ADDF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1AB6C147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3D155981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07B69097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BFEFC75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568C82D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5EB6A96A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403D68D6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51FF46CE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3B4E2BB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44B34933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57D62DB7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2233C25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F464A15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69597B5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19DF3AF3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4C08E652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9D7BD44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6A4EFCB2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13563DFF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EA3FA5E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70CF3BFD">
      <w:pPr>
        <w:spacing w:line="360" w:lineRule="exact"/>
        <w:ind w:firstLine="452" w:firstLineChars="150"/>
        <w:jc w:val="center"/>
        <w:rPr>
          <w:b/>
          <w:bCs/>
          <w:sz w:val="30"/>
          <w:szCs w:val="30"/>
        </w:rPr>
      </w:pPr>
    </w:p>
    <w:p w14:paraId="2E8C8B69">
      <w:pPr>
        <w:spacing w:line="360" w:lineRule="exact"/>
        <w:ind w:firstLine="452" w:firstLineChars="15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DJDK-3型 电力电子技术及电机控制实验装置</w:t>
      </w:r>
    </w:p>
    <w:p w14:paraId="0B5D3835">
      <w:pPr>
        <w:spacing w:line="38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装置采用新型结构和工艺的综合性的实验装置，继承传统实验台的优点，依据高等院校最新统编教材《电力电子技术》、《电力拖动自动控制系统》等实验大纲的要求，吸收国内、外同类产品的优点，充分考虑了实验室的现状和发展趋势，精心研制而成。在同类产品中结构合理、功能完善、可靠性好、性价比高。</w:t>
      </w:r>
    </w:p>
    <w:p w14:paraId="2D34603D">
      <w:pPr>
        <w:spacing w:line="380" w:lineRule="exact"/>
        <w:ind w:firstLine="450" w:firstLineChars="15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</w:t>
      </w:r>
      <w:r>
        <w:rPr>
          <w:rFonts w:hint="eastAsia" w:ascii="仿宋" w:hAnsi="仿宋" w:eastAsia="仿宋"/>
          <w:bCs/>
          <w:sz w:val="30"/>
          <w:szCs w:val="30"/>
        </w:rPr>
        <w:tab/>
      </w:r>
      <w:r>
        <w:rPr>
          <w:rFonts w:hint="eastAsia" w:ascii="仿宋" w:hAnsi="仿宋" w:eastAsia="仿宋"/>
          <w:bCs/>
          <w:sz w:val="30"/>
          <w:szCs w:val="30"/>
        </w:rPr>
        <w:t>综合性  本装置综合了目前国内各类学校电力电子、半导体变流、交直流调速、交流变频、电机控制、控制理论等实验项目。</w:t>
      </w:r>
    </w:p>
    <w:p w14:paraId="1C354EA5">
      <w:pPr>
        <w:spacing w:line="380" w:lineRule="exact"/>
        <w:ind w:firstLine="450" w:firstLineChars="15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</w:t>
      </w:r>
      <w:r>
        <w:rPr>
          <w:rFonts w:hint="eastAsia" w:ascii="仿宋" w:hAnsi="仿宋" w:eastAsia="仿宋"/>
          <w:bCs/>
          <w:sz w:val="30"/>
          <w:szCs w:val="30"/>
        </w:rPr>
        <w:tab/>
      </w:r>
      <w:r>
        <w:rPr>
          <w:rFonts w:hint="eastAsia" w:ascii="仿宋" w:hAnsi="仿宋" w:eastAsia="仿宋"/>
          <w:bCs/>
          <w:sz w:val="30"/>
          <w:szCs w:val="30"/>
        </w:rPr>
        <w:t>适应性  能满足各类学校相应课程的实验教学，深度和广度可根据需要作灵活调整，普及与提高可根据教学的进程作有机的结合，装置采用积木式结构，更换便捷，如需要扩展功能或开发新实验，只需添加部件即可，永不淘汰。</w:t>
      </w:r>
    </w:p>
    <w:p w14:paraId="1748F664">
      <w:pPr>
        <w:spacing w:line="380" w:lineRule="exact"/>
        <w:ind w:firstLine="450" w:firstLineChars="15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3.</w:t>
      </w:r>
      <w:r>
        <w:rPr>
          <w:rFonts w:hint="eastAsia" w:ascii="仿宋" w:hAnsi="仿宋" w:eastAsia="仿宋"/>
          <w:bCs/>
          <w:sz w:val="30"/>
          <w:szCs w:val="30"/>
        </w:rPr>
        <w:tab/>
      </w:r>
      <w:r>
        <w:rPr>
          <w:rFonts w:hint="eastAsia" w:ascii="仿宋" w:hAnsi="仿宋" w:eastAsia="仿宋"/>
          <w:bCs/>
          <w:sz w:val="30"/>
          <w:szCs w:val="30"/>
        </w:rPr>
        <w:t>配套性  从专用电源、电机及其它实验部件到实验连接专用导线配套齐全，配套部件的性能、规格等均密切结合实验的需要进行配套。</w:t>
      </w:r>
    </w:p>
    <w:p w14:paraId="4963FC8A">
      <w:pPr>
        <w:spacing w:line="380" w:lineRule="exact"/>
        <w:ind w:firstLine="450" w:firstLineChars="15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4.</w:t>
      </w:r>
      <w:r>
        <w:rPr>
          <w:rFonts w:hint="eastAsia" w:ascii="仿宋" w:hAnsi="仿宋" w:eastAsia="仿宋"/>
          <w:bCs/>
          <w:sz w:val="30"/>
          <w:szCs w:val="30"/>
        </w:rPr>
        <w:tab/>
      </w:r>
      <w:r>
        <w:rPr>
          <w:rFonts w:hint="eastAsia" w:ascii="仿宋" w:hAnsi="仿宋" w:eastAsia="仿宋"/>
          <w:bCs/>
          <w:sz w:val="30"/>
          <w:szCs w:val="30"/>
        </w:rPr>
        <w:t>直观性  各实验挂件采用分隔结构形式，组件面板示意、图线分明，各挂件任务明确，操作、维护方便。</w:t>
      </w:r>
    </w:p>
    <w:p w14:paraId="43390A2A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133BDBA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全国高等学校“电气自动化技术”、“电气控制技术”、“电机电器维修”、“电气工程及其自动化”、“自动化生产设备应用”、“机电一体化技术”等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1680E724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7D38042C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4DAD32E8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21E4B3CB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07F39E77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5E5F651B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523C5641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311FABB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64FCAA8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6AD39F09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4C303639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221B28A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656FB1B1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22F21A8A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2002A6DD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5C541D01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1DA18B63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1838AD3E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4F17225A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6D08F041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0FA404B5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2D595167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请参加培训的老师按要求填写《2025年全国高等学校“电力电子技术”骨干教师技能培训班报名回执》（登录http：//www.tianhuang.cn下载），并发送到E-mail: </w:t>
      </w:r>
      <w:r>
        <w:fldChar w:fldCharType="begin"/>
      </w:r>
      <w:r>
        <w:instrText xml:space="preserve"> HYPERLINK "mailto:skills@tianhuang.cn。" </w:instrText>
      </w:r>
      <w:r>
        <w:fldChar w:fldCharType="separate"/>
      </w:r>
      <w:r>
        <w:rPr>
          <w:rFonts w:hint="eastAsia" w:ascii="仿宋" w:hAnsi="仿宋" w:eastAsia="仿宋"/>
          <w:sz w:val="30"/>
          <w:szCs w:val="30"/>
        </w:rPr>
        <w:t>skills@tianhuang.cn。</w:t>
      </w:r>
      <w:r>
        <w:rPr>
          <w:rFonts w:hint="eastAsia" w:ascii="仿宋" w:hAnsi="仿宋" w:eastAsia="仿宋"/>
          <w:sz w:val="30"/>
          <w:szCs w:val="30"/>
        </w:rPr>
        <w:fldChar w:fldCharType="end"/>
      </w:r>
    </w:p>
    <w:p w14:paraId="7578322E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59E24BEA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联系人：蒋老师（手机13750802785，微信同号）</w:t>
      </w:r>
    </w:p>
    <w:p w14:paraId="4B0E247E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联系电话：0571-89978037  </w:t>
      </w:r>
    </w:p>
    <w:p w14:paraId="150F1299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67740BD4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36256583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6774F0FB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123F0163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2C93DE46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1339063B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</w:t>
      </w:r>
    </w:p>
    <w:p w14:paraId="7A660C0F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0CB1DDDB">
      <w:pPr>
        <w:spacing w:line="360" w:lineRule="exact"/>
        <w:ind w:right="750"/>
        <w:jc w:val="center"/>
        <w:rPr>
          <w:rFonts w:ascii="仿宋" w:hAnsi="仿宋" w:eastAsia="仿宋"/>
          <w:b/>
          <w:sz w:val="30"/>
          <w:szCs w:val="30"/>
        </w:rPr>
      </w:pPr>
    </w:p>
    <w:p w14:paraId="44530E9F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全国职业教育师资专业技能培训示范单位</w:t>
      </w:r>
    </w:p>
    <w:p w14:paraId="14041CF1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浙江天煌科技实业有限公司</w:t>
      </w:r>
    </w:p>
    <w:p w14:paraId="723EB402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</w:t>
      </w: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bookmarkEnd w:id="0"/>
    <w:p w14:paraId="7216497C">
      <w:pPr>
        <w:autoSpaceDE w:val="0"/>
        <w:autoSpaceDN w:val="0"/>
        <w:adjustRightInd w:val="0"/>
        <w:spacing w:line="360" w:lineRule="exact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z w:val="30"/>
          <w:szCs w:val="30"/>
        </w:rPr>
        <w:t xml:space="preserve"> </w:t>
      </w:r>
      <w:r>
        <w:rPr>
          <w:rFonts w:hint="eastAsia"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2025年全国高等学校</w:t>
      </w:r>
      <w:r>
        <w:rPr>
          <w:rFonts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“</w:t>
      </w:r>
      <w:r>
        <w:rPr>
          <w:rFonts w:hint="eastAsia"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电力电子技术</w:t>
      </w:r>
      <w:r>
        <w:rPr>
          <w:rFonts w:ascii="仿宋" w:hAnsi="仿宋" w:eastAsia="仿宋"/>
          <w:b/>
          <w:bCs/>
          <w:spacing w:val="19"/>
          <w:w w:val="100"/>
          <w:kern w:val="0"/>
          <w:sz w:val="30"/>
          <w:szCs w:val="30"/>
          <w:fitText w:val="8729" w:id="-1133220863"/>
        </w:rPr>
        <w:t>”骨干教师技能培训</w:t>
      </w:r>
      <w:r>
        <w:rPr>
          <w:rFonts w:ascii="仿宋" w:hAnsi="仿宋" w:eastAsia="仿宋"/>
          <w:b/>
          <w:bCs/>
          <w:spacing w:val="8"/>
          <w:w w:val="100"/>
          <w:kern w:val="0"/>
          <w:sz w:val="30"/>
          <w:szCs w:val="30"/>
          <w:fitText w:val="8729" w:id="-1133220863"/>
        </w:rPr>
        <w:t>班</w:t>
      </w:r>
    </w:p>
    <w:p w14:paraId="555D3C7A">
      <w:pPr>
        <w:autoSpaceDE w:val="0"/>
        <w:autoSpaceDN w:val="0"/>
        <w:adjustRightInd w:val="0"/>
        <w:spacing w:line="400" w:lineRule="exact"/>
        <w:jc w:val="center"/>
        <w:rPr>
          <w:rFonts w:ascii="仿宋" w:hAnsi="仿宋" w:eastAsia="仿宋"/>
          <w:b/>
          <w:kern w:val="2"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报 名 回 执</w:t>
      </w:r>
    </w:p>
    <w:p w14:paraId="617733B3">
      <w:pPr>
        <w:spacing w:line="300" w:lineRule="exact"/>
        <w:jc w:val="center"/>
        <w:rPr>
          <w:rFonts w:ascii="仿宋" w:hAnsi="仿宋" w:eastAsia="仿宋"/>
          <w:b/>
          <w:kern w:val="2"/>
          <w:szCs w:val="32"/>
        </w:rPr>
      </w:pPr>
      <w:r>
        <w:rPr>
          <w:rFonts w:hint="eastAsia" w:ascii="仿宋" w:hAnsi="仿宋" w:eastAsia="仿宋"/>
          <w:b/>
          <w:kern w:val="28"/>
          <w:sz w:val="28"/>
          <w:szCs w:val="28"/>
        </w:rPr>
        <w:t xml:space="preserve">                                                   (</w:t>
      </w:r>
      <w:r>
        <w:rPr>
          <w:rFonts w:hint="eastAsia" w:ascii="仿宋" w:hAnsi="仿宋" w:eastAsia="仿宋"/>
          <w:b/>
          <w:spacing w:val="40"/>
          <w:kern w:val="28"/>
          <w:sz w:val="28"/>
          <w:szCs w:val="28"/>
        </w:rPr>
        <w:t>复印有</w:t>
      </w:r>
      <w:r>
        <w:rPr>
          <w:rFonts w:hint="eastAsia" w:ascii="仿宋" w:hAnsi="仿宋" w:eastAsia="仿宋"/>
          <w:b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2781FCF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564420C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118F986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F0D7CA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4B82BE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5ACCBC9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5B2B512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50F7D9C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7895B8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25952E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65EE5FE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0A2E28F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8F17E4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BEB4EE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2C8E66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5C094A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0BD1CA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605FE97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0DB90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0D662A8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3D8458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D15963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8EB5CD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127DE9D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D256C7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777DD1E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C09FF2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F9C660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11D811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8DC7F0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F1EB99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6A7387B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BE53A6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2A9DF75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38EC363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526DB7E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17CF3D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1C3FFAC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1C6BB6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45BBDF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47D9A8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56BF297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391056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199E804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593933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0183FD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8B2121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118A7DC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250BE1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7C0E507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B612FB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35EC28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A3F682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089B799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5DFEE6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3A2262E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E5CC77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35DCBC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768E9D2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3075AF6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8DD3C0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2423A24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595459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E745FB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DEB6AA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2FB2086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6B82D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532D990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4CDE39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B6DBE8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329B68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7248791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637D43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681766C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8D3E31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3ADD32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4C037B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21A47AF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F28E82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68B0F8F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193641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0" w:hRule="exact"/>
          <w:jc w:val="center"/>
        </w:trPr>
        <w:tc>
          <w:tcPr>
            <w:tcW w:w="1714" w:type="dxa"/>
            <w:vAlign w:val="center"/>
          </w:tcPr>
          <w:p w14:paraId="1513C5DF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16B9B25C">
            <w:pPr>
              <w:spacing w:line="400" w:lineRule="exact"/>
              <w:ind w:right="170"/>
              <w:rPr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>（1） 是否住宿：是   (        )     否   (        )</w:t>
            </w:r>
          </w:p>
          <w:p w14:paraId="31DE52AA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22B7BE36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0A1C40F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6" w:hRule="exact"/>
          <w:jc w:val="center"/>
        </w:trPr>
        <w:tc>
          <w:tcPr>
            <w:tcW w:w="1714" w:type="dxa"/>
            <w:vAlign w:val="center"/>
          </w:tcPr>
          <w:p w14:paraId="002405C7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45F091DD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6EA0A003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24E19753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37A1399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exact"/>
          <w:jc w:val="center"/>
        </w:trPr>
        <w:tc>
          <w:tcPr>
            <w:tcW w:w="1714" w:type="dxa"/>
            <w:vAlign w:val="center"/>
          </w:tcPr>
          <w:p w14:paraId="3744C12B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6BABDA44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26F28FBF">
      <w:pPr>
        <w:pStyle w:val="7"/>
        <w:spacing w:line="700" w:lineRule="exact"/>
        <w:rPr>
          <w:rFonts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t>本培训班报名回执，请登</w:t>
      </w:r>
      <w:r>
        <w:rPr>
          <w:rFonts w:ascii="仿宋" w:hAnsi="仿宋" w:eastAsia="仿宋"/>
          <w:b/>
          <w:sz w:val="24"/>
        </w:rPr>
        <w:t>录http：//www.tianhuang.cn下</w:t>
      </w:r>
      <w:r>
        <w:rPr>
          <w:rFonts w:hint="eastAsia" w:ascii="仿宋" w:hAnsi="仿宋" w:eastAsia="仿宋"/>
          <w:b/>
          <w:sz w:val="24"/>
        </w:rPr>
        <w:t>载。</w:t>
      </w:r>
    </w:p>
    <w:sectPr>
      <w:footerReference r:id="rId3" w:type="default"/>
      <w:pgSz w:w="11906" w:h="16838"/>
      <w:pgMar w:top="1134" w:right="1134" w:bottom="1134" w:left="1134" w:header="680" w:footer="680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D4DA8E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2563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5C49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47BE5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0112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2B8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64A8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212"/>
    <w:rsid w:val="001E34FE"/>
    <w:rsid w:val="001E5280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01"/>
    <w:rsid w:val="0023089C"/>
    <w:rsid w:val="00230B30"/>
    <w:rsid w:val="0023185C"/>
    <w:rsid w:val="0023220D"/>
    <w:rsid w:val="0023237E"/>
    <w:rsid w:val="00233305"/>
    <w:rsid w:val="00233FD2"/>
    <w:rsid w:val="00234215"/>
    <w:rsid w:val="00234827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0B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167C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5640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5898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15E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592D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31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2D06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1EC2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4A1F"/>
    <w:rsid w:val="004E501F"/>
    <w:rsid w:val="004E66C2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61FC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481F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6973"/>
    <w:rsid w:val="005874EF"/>
    <w:rsid w:val="00587C7A"/>
    <w:rsid w:val="005908B5"/>
    <w:rsid w:val="00590D03"/>
    <w:rsid w:val="00591BB1"/>
    <w:rsid w:val="00592249"/>
    <w:rsid w:val="005924FC"/>
    <w:rsid w:val="00593DC7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5F66A5"/>
    <w:rsid w:val="006002D1"/>
    <w:rsid w:val="00600BB9"/>
    <w:rsid w:val="00600F6C"/>
    <w:rsid w:val="0060190F"/>
    <w:rsid w:val="00603D09"/>
    <w:rsid w:val="00603EA2"/>
    <w:rsid w:val="00604BB8"/>
    <w:rsid w:val="00604D6C"/>
    <w:rsid w:val="00607E27"/>
    <w:rsid w:val="00607E30"/>
    <w:rsid w:val="00611941"/>
    <w:rsid w:val="00611DAE"/>
    <w:rsid w:val="00611E91"/>
    <w:rsid w:val="00612B85"/>
    <w:rsid w:val="00613146"/>
    <w:rsid w:val="00613C98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4BC"/>
    <w:rsid w:val="00634963"/>
    <w:rsid w:val="006349F4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875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B34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4FB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0BF2"/>
    <w:rsid w:val="00711FA3"/>
    <w:rsid w:val="0071371D"/>
    <w:rsid w:val="00715CFA"/>
    <w:rsid w:val="00716773"/>
    <w:rsid w:val="007169DD"/>
    <w:rsid w:val="007202E2"/>
    <w:rsid w:val="0072168A"/>
    <w:rsid w:val="00723B72"/>
    <w:rsid w:val="007244F7"/>
    <w:rsid w:val="0072465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379E"/>
    <w:rsid w:val="0074466A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34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87A95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3B06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200B"/>
    <w:rsid w:val="007F24B6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4C34"/>
    <w:rsid w:val="00805472"/>
    <w:rsid w:val="008056CD"/>
    <w:rsid w:val="0080621F"/>
    <w:rsid w:val="0080681C"/>
    <w:rsid w:val="00806CF8"/>
    <w:rsid w:val="008078B5"/>
    <w:rsid w:val="00807E59"/>
    <w:rsid w:val="008100F2"/>
    <w:rsid w:val="00810110"/>
    <w:rsid w:val="00810B80"/>
    <w:rsid w:val="008139EB"/>
    <w:rsid w:val="0081443E"/>
    <w:rsid w:val="00814598"/>
    <w:rsid w:val="00814E0F"/>
    <w:rsid w:val="008158BC"/>
    <w:rsid w:val="00816C4C"/>
    <w:rsid w:val="00816FC8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7BF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0F0"/>
    <w:rsid w:val="008D416C"/>
    <w:rsid w:val="008D42A5"/>
    <w:rsid w:val="008D61A5"/>
    <w:rsid w:val="008D6E2F"/>
    <w:rsid w:val="008E0034"/>
    <w:rsid w:val="008E0A91"/>
    <w:rsid w:val="008E13CF"/>
    <w:rsid w:val="008E2258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0D38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41A6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1E21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594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0E6"/>
    <w:rsid w:val="00A3433A"/>
    <w:rsid w:val="00A3469E"/>
    <w:rsid w:val="00A34EF9"/>
    <w:rsid w:val="00A35DF6"/>
    <w:rsid w:val="00A363C2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59CB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872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4069"/>
    <w:rsid w:val="00AF4926"/>
    <w:rsid w:val="00AF7AF5"/>
    <w:rsid w:val="00B0067A"/>
    <w:rsid w:val="00B00940"/>
    <w:rsid w:val="00B02C68"/>
    <w:rsid w:val="00B048D6"/>
    <w:rsid w:val="00B06B35"/>
    <w:rsid w:val="00B07F85"/>
    <w:rsid w:val="00B10575"/>
    <w:rsid w:val="00B1064B"/>
    <w:rsid w:val="00B11A53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39A5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5FA7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4E19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046E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47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07BF3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92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4D25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3904"/>
    <w:rsid w:val="00D6411D"/>
    <w:rsid w:val="00D64A53"/>
    <w:rsid w:val="00D64F0A"/>
    <w:rsid w:val="00D6575E"/>
    <w:rsid w:val="00D65806"/>
    <w:rsid w:val="00D669A7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5967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1E9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2198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90A"/>
    <w:rsid w:val="00DE6B08"/>
    <w:rsid w:val="00DF210D"/>
    <w:rsid w:val="00DF2A02"/>
    <w:rsid w:val="00DF31AC"/>
    <w:rsid w:val="00DF39C4"/>
    <w:rsid w:val="00DF68C7"/>
    <w:rsid w:val="00E0098E"/>
    <w:rsid w:val="00E0168D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47B4A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54AE"/>
    <w:rsid w:val="00EE64D8"/>
    <w:rsid w:val="00EE6E6B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DB3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2EFD"/>
    <w:rsid w:val="00F8370B"/>
    <w:rsid w:val="00F85A86"/>
    <w:rsid w:val="00F862D3"/>
    <w:rsid w:val="00F8761A"/>
    <w:rsid w:val="00F87B71"/>
    <w:rsid w:val="00F905B3"/>
    <w:rsid w:val="00F90A85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04F4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57D7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7643E-E78C-4313-88C7-34F643DED1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1920</Words>
  <Characters>2182</Characters>
  <Lines>19</Lines>
  <Paragraphs>5</Paragraphs>
  <TotalTime>2208</TotalTime>
  <ScaleCrop>false</ScaleCrop>
  <LinksUpToDate>false</LinksUpToDate>
  <CharactersWithSpaces>2525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2024-03-26T01:00:00Z</cp:lastPrinted>
  <dcterms:modified xsi:type="dcterms:W3CDTF">2025-06-16T05:20:17Z</dcterms:modified>
  <dc:title>关于09年全国高职院校技能邀请赛“楼宇自动化技术”项目举办培训班的通知</dc:title>
  <cp:revision>551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23446DD2216345EEBBD45843175971FA_12</vt:lpwstr>
  </property>
</Properties>
</file>