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795" w:rsidRPr="002D1162" w:rsidRDefault="000F1795" w:rsidP="001F72AC">
      <w:pPr>
        <w:spacing w:line="600" w:lineRule="exact"/>
        <w:jc w:val="center"/>
        <w:rPr>
          <w:rFonts w:ascii="仿宋" w:eastAsia="仿宋" w:hAnsi="仿宋"/>
          <w:b/>
          <w:bCs/>
          <w:sz w:val="36"/>
          <w:szCs w:val="36"/>
        </w:rPr>
      </w:pPr>
      <w:r w:rsidRPr="002D1162">
        <w:rPr>
          <w:rFonts w:ascii="仿宋" w:eastAsia="仿宋" w:hAnsi="仿宋"/>
          <w:b/>
          <w:bCs/>
          <w:sz w:val="36"/>
          <w:szCs w:val="36"/>
        </w:rPr>
        <w:t>关于举办202</w:t>
      </w:r>
      <w:r w:rsidR="00577858">
        <w:rPr>
          <w:rFonts w:ascii="仿宋" w:eastAsia="仿宋" w:hAnsi="仿宋" w:hint="eastAsia"/>
          <w:b/>
          <w:bCs/>
          <w:sz w:val="36"/>
          <w:szCs w:val="36"/>
        </w:rPr>
        <w:t>5</w:t>
      </w:r>
      <w:r w:rsidRPr="002D1162">
        <w:rPr>
          <w:rFonts w:ascii="仿宋" w:eastAsia="仿宋" w:hAnsi="仿宋"/>
          <w:b/>
          <w:bCs/>
          <w:sz w:val="36"/>
          <w:szCs w:val="36"/>
        </w:rPr>
        <w:t>年全国</w:t>
      </w:r>
      <w:r w:rsidR="00ED0D59">
        <w:rPr>
          <w:rFonts w:ascii="仿宋" w:eastAsia="仿宋" w:hAnsi="仿宋" w:hint="eastAsia"/>
          <w:b/>
          <w:bCs/>
          <w:sz w:val="36"/>
          <w:szCs w:val="36"/>
        </w:rPr>
        <w:t>高等学校</w:t>
      </w:r>
    </w:p>
    <w:p w:rsidR="000F1795" w:rsidRPr="002D1162" w:rsidRDefault="000F1795" w:rsidP="001F72AC">
      <w:pPr>
        <w:spacing w:line="600" w:lineRule="exact"/>
        <w:jc w:val="center"/>
        <w:outlineLvl w:val="0"/>
        <w:rPr>
          <w:rFonts w:ascii="仿宋" w:eastAsia="仿宋" w:hAnsi="仿宋"/>
          <w:b/>
          <w:bCs/>
          <w:sz w:val="36"/>
          <w:szCs w:val="36"/>
        </w:rPr>
      </w:pPr>
      <w:r w:rsidRPr="002D1162">
        <w:rPr>
          <w:rFonts w:ascii="仿宋" w:eastAsia="仿宋" w:hAnsi="仿宋"/>
          <w:b/>
          <w:bCs/>
          <w:sz w:val="36"/>
          <w:szCs w:val="36"/>
        </w:rPr>
        <w:t>“</w:t>
      </w:r>
      <w:r w:rsidR="00633D7E" w:rsidRPr="002D1162">
        <w:rPr>
          <w:rFonts w:ascii="仿宋" w:eastAsia="仿宋" w:hAnsi="仿宋" w:hint="eastAsia"/>
          <w:b/>
          <w:bCs/>
          <w:sz w:val="36"/>
          <w:szCs w:val="36"/>
        </w:rPr>
        <w:t>大学</w:t>
      </w:r>
      <w:r w:rsidR="006624AD" w:rsidRPr="002D1162">
        <w:rPr>
          <w:rFonts w:ascii="仿宋" w:eastAsia="仿宋" w:hAnsi="仿宋" w:hint="eastAsia"/>
          <w:b/>
          <w:bCs/>
          <w:sz w:val="36"/>
          <w:szCs w:val="36"/>
        </w:rPr>
        <w:t>物理</w:t>
      </w:r>
      <w:r w:rsidR="00934690">
        <w:rPr>
          <w:rFonts w:ascii="仿宋" w:eastAsia="仿宋" w:hAnsi="仿宋" w:hint="eastAsia"/>
          <w:b/>
          <w:bCs/>
          <w:sz w:val="36"/>
          <w:szCs w:val="36"/>
        </w:rPr>
        <w:t>（电磁学）</w:t>
      </w:r>
      <w:r w:rsidRPr="002D1162">
        <w:rPr>
          <w:rFonts w:ascii="仿宋" w:eastAsia="仿宋" w:hAnsi="仿宋"/>
          <w:b/>
          <w:bCs/>
          <w:sz w:val="36"/>
          <w:szCs w:val="36"/>
        </w:rPr>
        <w:t>”骨干教师技能培训班的通知</w:t>
      </w:r>
    </w:p>
    <w:p w:rsidR="000F1795" w:rsidRPr="001F72AC" w:rsidRDefault="000F1795" w:rsidP="001F72AC">
      <w:pPr>
        <w:spacing w:line="360" w:lineRule="exact"/>
        <w:jc w:val="center"/>
        <w:outlineLvl w:val="0"/>
        <w:rPr>
          <w:rFonts w:ascii="Times New Roman"/>
          <w:b/>
          <w:bCs/>
          <w:sz w:val="10"/>
          <w:szCs w:val="10"/>
        </w:rPr>
      </w:pPr>
    </w:p>
    <w:p w:rsidR="000F1795" w:rsidRPr="00BA30D6" w:rsidRDefault="004C19F1" w:rsidP="00992DA5">
      <w:pPr>
        <w:spacing w:line="380" w:lineRule="exact"/>
        <w:rPr>
          <w:rFonts w:ascii="仿宋" w:eastAsia="仿宋" w:hAnsi="仿宋"/>
          <w:bCs/>
          <w:sz w:val="30"/>
          <w:szCs w:val="30"/>
        </w:rPr>
      </w:pPr>
      <w:r w:rsidRPr="00F460B0">
        <w:rPr>
          <w:rFonts w:ascii="仿宋" w:eastAsia="仿宋" w:hAnsi="仿宋" w:hint="eastAsia"/>
          <w:bCs/>
          <w:sz w:val="30"/>
          <w:szCs w:val="30"/>
        </w:rPr>
        <w:t>各有关</w:t>
      </w:r>
      <w:r w:rsidR="00ED0D59">
        <w:rPr>
          <w:rFonts w:ascii="仿宋" w:eastAsia="仿宋" w:hAnsi="仿宋" w:hint="eastAsia"/>
          <w:bCs/>
          <w:sz w:val="30"/>
          <w:szCs w:val="30"/>
        </w:rPr>
        <w:t>高等学校</w:t>
      </w:r>
      <w:r w:rsidR="000F1795" w:rsidRPr="00BA30D6">
        <w:rPr>
          <w:rFonts w:ascii="仿宋" w:eastAsia="仿宋" w:hAnsi="仿宋" w:hint="eastAsia"/>
          <w:bCs/>
          <w:sz w:val="30"/>
          <w:szCs w:val="30"/>
        </w:rPr>
        <w:t>：</w:t>
      </w:r>
    </w:p>
    <w:p w:rsidR="000F1795" w:rsidRPr="0017065C" w:rsidRDefault="00ED0D59" w:rsidP="00992DA5">
      <w:pPr>
        <w:spacing w:line="380" w:lineRule="exact"/>
        <w:ind w:firstLineChars="200" w:firstLine="600"/>
        <w:rPr>
          <w:rFonts w:ascii="仿宋" w:eastAsia="仿宋" w:hAnsi="仿宋"/>
          <w:bCs/>
          <w:sz w:val="30"/>
          <w:szCs w:val="30"/>
        </w:rPr>
      </w:pPr>
      <w:r w:rsidRPr="00E85354">
        <w:rPr>
          <w:rFonts w:ascii="仿宋" w:eastAsia="仿宋" w:hAnsi="仿宋" w:hint="eastAsia"/>
          <w:bCs/>
          <w:sz w:val="30"/>
          <w:szCs w:val="30"/>
        </w:rPr>
        <w:t>为了满足高等学校</w:t>
      </w:r>
      <w:r w:rsidRPr="00E85354">
        <w:rPr>
          <w:rFonts w:ascii="仿宋" w:eastAsia="仿宋" w:hAnsi="仿宋"/>
          <w:bCs/>
          <w:sz w:val="30"/>
          <w:szCs w:val="30"/>
        </w:rPr>
        <w:t>“</w:t>
      </w:r>
      <w:r w:rsidRPr="00E85354">
        <w:rPr>
          <w:rFonts w:ascii="仿宋" w:eastAsia="仿宋" w:hAnsi="仿宋" w:hint="eastAsia"/>
          <w:bCs/>
          <w:sz w:val="30"/>
          <w:szCs w:val="30"/>
        </w:rPr>
        <w:t>新工科</w:t>
      </w:r>
      <w:r w:rsidRPr="00E85354">
        <w:rPr>
          <w:rFonts w:ascii="仿宋" w:eastAsia="仿宋" w:hAnsi="仿宋"/>
          <w:bCs/>
          <w:sz w:val="30"/>
          <w:szCs w:val="30"/>
        </w:rPr>
        <w:t>”</w:t>
      </w:r>
      <w:r w:rsidRPr="00E85354">
        <w:rPr>
          <w:rFonts w:ascii="仿宋" w:eastAsia="仿宋" w:hAnsi="仿宋" w:hint="eastAsia"/>
          <w:bCs/>
          <w:sz w:val="30"/>
          <w:szCs w:val="30"/>
        </w:rPr>
        <w:t>背景下复合型师资团队建设的需要，教师通过培训了解产业和技术变革的现状，同时增强适应新产业发展的工程实践能力</w:t>
      </w:r>
      <w:r w:rsidRPr="00222070">
        <w:rPr>
          <w:rFonts w:ascii="仿宋" w:eastAsia="仿宋" w:hAnsi="仿宋" w:hint="eastAsia"/>
          <w:bCs/>
          <w:sz w:val="30"/>
          <w:szCs w:val="30"/>
        </w:rPr>
        <w:t>，</w:t>
      </w:r>
      <w:r w:rsidR="000F1795" w:rsidRPr="00BA30D6">
        <w:rPr>
          <w:rFonts w:ascii="仿宋" w:eastAsia="仿宋" w:hAnsi="仿宋" w:hint="eastAsia"/>
          <w:bCs/>
          <w:sz w:val="30"/>
          <w:szCs w:val="30"/>
        </w:rPr>
        <w:t>更好地为</w:t>
      </w:r>
      <w:r w:rsidR="006624AD" w:rsidRPr="00BA30D6">
        <w:rPr>
          <w:rFonts w:ascii="仿宋" w:eastAsia="仿宋" w:hAnsi="仿宋" w:hint="eastAsia"/>
          <w:bCs/>
          <w:sz w:val="30"/>
          <w:szCs w:val="30"/>
        </w:rPr>
        <w:t>物理</w:t>
      </w:r>
      <w:r w:rsidR="0031528E" w:rsidRPr="00BA30D6">
        <w:rPr>
          <w:rFonts w:ascii="仿宋" w:eastAsia="仿宋" w:hAnsi="仿宋" w:hint="eastAsia"/>
          <w:bCs/>
          <w:sz w:val="30"/>
          <w:szCs w:val="30"/>
        </w:rPr>
        <w:t>应用</w:t>
      </w:r>
      <w:r w:rsidR="006624AD" w:rsidRPr="00BA30D6">
        <w:rPr>
          <w:rFonts w:ascii="仿宋" w:eastAsia="仿宋" w:hAnsi="仿宋" w:hint="eastAsia"/>
          <w:bCs/>
          <w:sz w:val="30"/>
          <w:szCs w:val="30"/>
        </w:rPr>
        <w:t>事业</w:t>
      </w:r>
      <w:r w:rsidR="000F1795" w:rsidRPr="00BA30D6">
        <w:rPr>
          <w:rFonts w:ascii="仿宋" w:eastAsia="仿宋" w:hAnsi="仿宋" w:hint="eastAsia"/>
          <w:bCs/>
          <w:sz w:val="30"/>
          <w:szCs w:val="30"/>
        </w:rPr>
        <w:t>培养应用型与技能型人才服务， “天煌教仪”拟举办</w:t>
      </w:r>
      <w:r w:rsidR="00960088" w:rsidRPr="00BA30D6">
        <w:rPr>
          <w:rFonts w:ascii="仿宋" w:eastAsia="仿宋" w:hAnsi="仿宋" w:hint="eastAsia"/>
          <w:bCs/>
          <w:sz w:val="30"/>
          <w:szCs w:val="30"/>
        </w:rPr>
        <w:t>202</w:t>
      </w:r>
      <w:r w:rsidR="00577858">
        <w:rPr>
          <w:rFonts w:ascii="仿宋" w:eastAsia="仿宋" w:hAnsi="仿宋" w:hint="eastAsia"/>
          <w:bCs/>
          <w:sz w:val="30"/>
          <w:szCs w:val="30"/>
        </w:rPr>
        <w:t>5</w:t>
      </w:r>
      <w:r w:rsidR="00960088" w:rsidRPr="00BA30D6">
        <w:rPr>
          <w:rFonts w:ascii="仿宋" w:eastAsia="仿宋" w:hAnsi="仿宋" w:hint="eastAsia"/>
          <w:bCs/>
          <w:sz w:val="30"/>
          <w:szCs w:val="30"/>
        </w:rPr>
        <w:t>年全国</w:t>
      </w:r>
      <w:r>
        <w:rPr>
          <w:rFonts w:ascii="仿宋" w:eastAsia="仿宋" w:hAnsi="仿宋" w:hint="eastAsia"/>
          <w:bCs/>
          <w:sz w:val="30"/>
          <w:szCs w:val="30"/>
        </w:rPr>
        <w:t>高等学校</w:t>
      </w:r>
      <w:r w:rsidR="000F1795" w:rsidRPr="00BA30D6">
        <w:rPr>
          <w:rFonts w:ascii="仿宋" w:eastAsia="仿宋" w:hAnsi="仿宋" w:hint="eastAsia"/>
          <w:bCs/>
          <w:sz w:val="30"/>
          <w:szCs w:val="30"/>
        </w:rPr>
        <w:t>“</w:t>
      </w:r>
      <w:r w:rsidR="00633D7E" w:rsidRPr="00BA30D6">
        <w:rPr>
          <w:rFonts w:ascii="仿宋" w:eastAsia="仿宋" w:hAnsi="仿宋" w:hint="eastAsia"/>
          <w:bCs/>
          <w:sz w:val="30"/>
          <w:szCs w:val="30"/>
        </w:rPr>
        <w:t>大学</w:t>
      </w:r>
      <w:r w:rsidR="006624AD" w:rsidRPr="00BA30D6">
        <w:rPr>
          <w:rFonts w:ascii="仿宋" w:eastAsia="仿宋" w:hAnsi="仿宋" w:hint="eastAsia"/>
          <w:bCs/>
          <w:sz w:val="30"/>
          <w:szCs w:val="30"/>
        </w:rPr>
        <w:t>物理</w:t>
      </w:r>
      <w:r w:rsidR="00934690" w:rsidRPr="00934690">
        <w:rPr>
          <w:rFonts w:ascii="仿宋" w:eastAsia="仿宋" w:hAnsi="仿宋" w:hint="eastAsia"/>
          <w:bCs/>
          <w:sz w:val="30"/>
          <w:szCs w:val="30"/>
        </w:rPr>
        <w:t>（电磁学）</w:t>
      </w:r>
      <w:r w:rsidR="002523C9" w:rsidRPr="00934690">
        <w:rPr>
          <w:rFonts w:ascii="仿宋" w:eastAsia="仿宋" w:hAnsi="仿宋" w:hint="eastAsia"/>
          <w:bCs/>
          <w:sz w:val="30"/>
          <w:szCs w:val="30"/>
        </w:rPr>
        <w:t>”</w:t>
      </w:r>
      <w:r w:rsidR="002523C9">
        <w:rPr>
          <w:rFonts w:ascii="仿宋" w:eastAsia="仿宋" w:hAnsi="仿宋" w:hint="eastAsia"/>
          <w:bCs/>
          <w:sz w:val="30"/>
          <w:szCs w:val="30"/>
        </w:rPr>
        <w:t>骨干教师技能培训班，</w:t>
      </w:r>
      <w:r w:rsidR="000F1795" w:rsidRPr="0017065C">
        <w:rPr>
          <w:rFonts w:ascii="仿宋" w:eastAsia="仿宋" w:hAnsi="仿宋"/>
          <w:bCs/>
          <w:sz w:val="30"/>
          <w:szCs w:val="30"/>
        </w:rPr>
        <w:t>现将培训班有关事项通知如下：</w:t>
      </w:r>
    </w:p>
    <w:p w:rsidR="000F1795" w:rsidRPr="0017065C" w:rsidRDefault="000F1795" w:rsidP="00992DA5">
      <w:pPr>
        <w:spacing w:line="380" w:lineRule="exact"/>
        <w:rPr>
          <w:rFonts w:ascii="仿宋" w:eastAsia="仿宋" w:hAnsi="仿宋"/>
          <w:b/>
          <w:bCs/>
          <w:sz w:val="30"/>
          <w:szCs w:val="30"/>
        </w:rPr>
      </w:pPr>
      <w:r w:rsidRPr="0017065C">
        <w:rPr>
          <w:rFonts w:ascii="仿宋" w:eastAsia="仿宋" w:hAnsi="仿宋"/>
          <w:b/>
          <w:bCs/>
          <w:sz w:val="30"/>
          <w:szCs w:val="30"/>
        </w:rPr>
        <w:t>一、培训内容及形式：</w:t>
      </w:r>
    </w:p>
    <w:p w:rsidR="000F1795" w:rsidRPr="0017065C" w:rsidRDefault="000F1795" w:rsidP="00992DA5">
      <w:pPr>
        <w:spacing w:line="380" w:lineRule="exact"/>
        <w:ind w:firstLineChars="200" w:firstLine="600"/>
        <w:rPr>
          <w:rFonts w:ascii="仿宋" w:eastAsia="仿宋" w:hAnsi="仿宋"/>
          <w:bCs/>
          <w:sz w:val="30"/>
          <w:szCs w:val="30"/>
        </w:rPr>
      </w:pPr>
      <w:r w:rsidRPr="0017065C">
        <w:rPr>
          <w:rFonts w:ascii="仿宋" w:eastAsia="仿宋" w:hAnsi="仿宋" w:hint="eastAsia"/>
          <w:bCs/>
          <w:sz w:val="30"/>
          <w:szCs w:val="30"/>
        </w:rPr>
        <w:t>1.培训内容：</w:t>
      </w:r>
    </w:p>
    <w:p w:rsidR="000F1795" w:rsidRPr="00B25F60" w:rsidRDefault="000F1795" w:rsidP="00992DA5">
      <w:pPr>
        <w:spacing w:line="380" w:lineRule="exact"/>
        <w:ind w:firstLineChars="250" w:firstLine="750"/>
        <w:jc w:val="left"/>
        <w:rPr>
          <w:b/>
          <w:sz w:val="30"/>
          <w:szCs w:val="30"/>
        </w:rPr>
      </w:pPr>
      <w:r w:rsidRPr="00B25F60">
        <w:rPr>
          <w:rFonts w:ascii="仿宋" w:eastAsia="仿宋" w:hAnsi="仿宋" w:hint="eastAsia"/>
          <w:bCs/>
          <w:sz w:val="30"/>
          <w:szCs w:val="30"/>
        </w:rPr>
        <w:t>围绕“</w:t>
      </w:r>
      <w:r w:rsidR="006624AD" w:rsidRPr="00B25F60">
        <w:rPr>
          <w:rFonts w:ascii="仿宋" w:eastAsia="仿宋" w:hAnsi="仿宋" w:hint="eastAsia"/>
          <w:bCs/>
          <w:sz w:val="30"/>
          <w:szCs w:val="30"/>
        </w:rPr>
        <w:t>THQHE-3</w:t>
      </w:r>
      <w:r w:rsidR="00BD6409" w:rsidRPr="00B25F60">
        <w:rPr>
          <w:rFonts w:ascii="仿宋" w:eastAsia="仿宋" w:hAnsi="仿宋" w:hint="eastAsia"/>
          <w:bCs/>
          <w:sz w:val="30"/>
          <w:szCs w:val="30"/>
        </w:rPr>
        <w:t>B</w:t>
      </w:r>
      <w:r w:rsidR="006624AD" w:rsidRPr="00B25F60">
        <w:rPr>
          <w:rFonts w:ascii="仿宋" w:eastAsia="仿宋" w:hAnsi="仿宋" w:hint="eastAsia"/>
          <w:bCs/>
          <w:sz w:val="30"/>
          <w:szCs w:val="30"/>
        </w:rPr>
        <w:t>型霍尔效应与螺线管组合实验仪</w:t>
      </w:r>
      <w:r w:rsidRPr="00B25F60">
        <w:rPr>
          <w:rFonts w:ascii="仿宋" w:eastAsia="仿宋" w:hAnsi="仿宋" w:hint="eastAsia"/>
          <w:bCs/>
          <w:sz w:val="30"/>
          <w:szCs w:val="30"/>
        </w:rPr>
        <w:t>”</w:t>
      </w:r>
      <w:r w:rsidR="006624AD" w:rsidRPr="00B25F60">
        <w:rPr>
          <w:rFonts w:ascii="仿宋" w:eastAsia="仿宋" w:hAnsi="仿宋" w:hint="eastAsia"/>
          <w:bCs/>
          <w:sz w:val="30"/>
          <w:szCs w:val="30"/>
        </w:rPr>
        <w:t>、</w:t>
      </w:r>
      <w:r w:rsidR="00BD6409" w:rsidRPr="00B25F60">
        <w:rPr>
          <w:rFonts w:ascii="仿宋" w:eastAsia="仿宋" w:hAnsi="仿宋" w:hint="eastAsia"/>
          <w:bCs/>
          <w:sz w:val="30"/>
          <w:szCs w:val="30"/>
        </w:rPr>
        <w:t>“TH-H-3C型霍尔效应实验组合仪”、“</w:t>
      </w:r>
      <w:r w:rsidR="00BD6409" w:rsidRPr="00B25F60">
        <w:rPr>
          <w:rFonts w:hint="eastAsia"/>
          <w:sz w:val="30"/>
          <w:szCs w:val="30"/>
        </w:rPr>
        <w:t>THMHC-5型智能磁滞回线实验组合仪（触控屏）</w:t>
      </w:r>
      <w:r w:rsidR="00BD6409" w:rsidRPr="00B25F60">
        <w:rPr>
          <w:rFonts w:ascii="仿宋" w:eastAsia="仿宋" w:hAnsi="仿宋" w:hint="eastAsia"/>
          <w:bCs/>
          <w:sz w:val="30"/>
          <w:szCs w:val="30"/>
        </w:rPr>
        <w:t>”</w:t>
      </w:r>
      <w:r w:rsidR="006C17E7" w:rsidRPr="00B25F60">
        <w:rPr>
          <w:rFonts w:ascii="仿宋" w:eastAsia="仿宋" w:hAnsi="仿宋" w:hint="eastAsia"/>
          <w:bCs/>
          <w:sz w:val="30"/>
          <w:szCs w:val="30"/>
        </w:rPr>
        <w:t>、“THQHC-3型亥姆霍兹线圈磁场实验仪”、</w:t>
      </w:r>
      <w:r w:rsidR="00934690" w:rsidRPr="00B25F60">
        <w:rPr>
          <w:rFonts w:ascii="仿宋" w:eastAsia="仿宋" w:hAnsi="仿宋" w:hint="eastAsia"/>
          <w:bCs/>
          <w:sz w:val="30"/>
          <w:szCs w:val="30"/>
        </w:rPr>
        <w:t xml:space="preserve"> </w:t>
      </w:r>
      <w:r w:rsidR="009C4616" w:rsidRPr="00B25F60">
        <w:rPr>
          <w:rFonts w:ascii="仿宋" w:eastAsia="仿宋" w:hAnsi="仿宋" w:hint="eastAsia"/>
          <w:bCs/>
          <w:sz w:val="30"/>
          <w:szCs w:val="30"/>
        </w:rPr>
        <w:t>“THQME-4型静电场描绘实验仪（导电碳膜）”</w:t>
      </w:r>
      <w:r w:rsidR="00B25F60">
        <w:rPr>
          <w:rFonts w:ascii="仿宋" w:eastAsia="仿宋" w:hAnsi="仿宋" w:hint="eastAsia"/>
          <w:bCs/>
          <w:sz w:val="30"/>
          <w:szCs w:val="30"/>
        </w:rPr>
        <w:t>、</w:t>
      </w:r>
      <w:r w:rsidR="001E68C4">
        <w:rPr>
          <w:rFonts w:ascii="仿宋" w:eastAsia="仿宋" w:hAnsi="仿宋" w:hint="eastAsia"/>
          <w:bCs/>
          <w:sz w:val="30"/>
          <w:szCs w:val="30"/>
        </w:rPr>
        <w:t>“THQDQY-6B型自组惠斯通电桥实验仪”</w:t>
      </w:r>
      <w:r w:rsidRPr="00B25F60">
        <w:rPr>
          <w:rFonts w:ascii="仿宋" w:eastAsia="仿宋" w:hAnsi="仿宋" w:hint="eastAsia"/>
          <w:bCs/>
          <w:sz w:val="30"/>
          <w:szCs w:val="30"/>
        </w:rPr>
        <w:t>的设备功能、操作注意事项等</w:t>
      </w:r>
      <w:r w:rsidR="006624AD" w:rsidRPr="00B25F60">
        <w:rPr>
          <w:rFonts w:ascii="仿宋" w:eastAsia="仿宋" w:hAnsi="仿宋" w:hint="eastAsia"/>
          <w:bCs/>
          <w:sz w:val="30"/>
          <w:szCs w:val="30"/>
        </w:rPr>
        <w:t>实验</w:t>
      </w:r>
      <w:r w:rsidRPr="00B25F60">
        <w:rPr>
          <w:rFonts w:ascii="仿宋" w:eastAsia="仿宋" w:hAnsi="仿宋" w:hint="eastAsia"/>
          <w:bCs/>
          <w:sz w:val="30"/>
          <w:szCs w:val="30"/>
        </w:rPr>
        <w:t>项目开展培训。</w:t>
      </w:r>
    </w:p>
    <w:p w:rsidR="00316C95" w:rsidRDefault="000F1795" w:rsidP="00316C95">
      <w:pPr>
        <w:spacing w:line="380" w:lineRule="exact"/>
        <w:ind w:leftChars="-218" w:left="-698" w:firstLineChars="383" w:firstLine="1149"/>
        <w:rPr>
          <w:rFonts w:ascii="仿宋" w:eastAsia="仿宋" w:hAnsi="仿宋"/>
          <w:bCs/>
          <w:sz w:val="30"/>
          <w:szCs w:val="30"/>
        </w:rPr>
      </w:pPr>
      <w:r w:rsidRPr="00B25F60">
        <w:rPr>
          <w:rFonts w:ascii="仿宋" w:eastAsia="仿宋" w:hAnsi="仿宋" w:hint="eastAsia"/>
          <w:bCs/>
          <w:sz w:val="30"/>
          <w:szCs w:val="30"/>
        </w:rPr>
        <w:t>2.培训形式：</w:t>
      </w:r>
      <w:r w:rsidR="00316C95" w:rsidRPr="00506DFF">
        <w:rPr>
          <w:rFonts w:ascii="仿宋" w:eastAsia="仿宋" w:hAnsi="仿宋"/>
          <w:bCs/>
          <w:sz w:val="30"/>
          <w:szCs w:val="30"/>
        </w:rPr>
        <w:t>分技术培训、设备培训、实操训练，理论授课与实操相结</w:t>
      </w:r>
    </w:p>
    <w:p w:rsidR="000F1795" w:rsidRPr="00316C95" w:rsidRDefault="00316C95" w:rsidP="00316C95">
      <w:r w:rsidRPr="00506DFF">
        <w:rPr>
          <w:rFonts w:ascii="仿宋" w:eastAsia="仿宋" w:hAnsi="仿宋"/>
          <w:bCs/>
          <w:sz w:val="30"/>
          <w:szCs w:val="30"/>
        </w:rPr>
        <w:t>合</w:t>
      </w:r>
      <w:r>
        <w:rPr>
          <w:rFonts w:ascii="仿宋" w:eastAsia="仿宋" w:hAnsi="仿宋" w:hint="eastAsia"/>
          <w:bCs/>
          <w:sz w:val="30"/>
          <w:szCs w:val="30"/>
        </w:rPr>
        <w:t>。</w:t>
      </w:r>
    </w:p>
    <w:p w:rsidR="0044100B" w:rsidRDefault="0044100B">
      <w:pPr>
        <w:spacing w:line="360" w:lineRule="exact"/>
        <w:ind w:firstLineChars="200" w:firstLine="600"/>
        <w:rPr>
          <w:rFonts w:ascii="仿宋" w:eastAsia="仿宋" w:hAnsi="仿宋"/>
          <w:bCs/>
          <w:sz w:val="30"/>
          <w:szCs w:val="30"/>
        </w:rPr>
      </w:pPr>
      <w:bookmarkStart w:id="0" w:name="_GoBack"/>
      <w:bookmarkEnd w:id="0"/>
    </w:p>
    <w:p w:rsidR="000F1795" w:rsidRDefault="0044100B">
      <w:pPr>
        <w:rPr>
          <w:bCs/>
          <w:sz w:val="30"/>
          <w:szCs w:val="30"/>
        </w:rPr>
      </w:pPr>
      <w:r>
        <w:rPr>
          <w:b/>
          <w:noProof/>
          <w:sz w:val="30"/>
          <w:szCs w:val="30"/>
        </w:rPr>
        <w:drawing>
          <wp:anchor distT="0" distB="0" distL="114300" distR="114300" simplePos="0" relativeHeight="251683840" behindDoc="0" locked="0" layoutInCell="1" allowOverlap="1" wp14:anchorId="69E03854" wp14:editId="59DDD5D7">
            <wp:simplePos x="0" y="0"/>
            <wp:positionH relativeFrom="column">
              <wp:posOffset>2118360</wp:posOffset>
            </wp:positionH>
            <wp:positionV relativeFrom="paragraph">
              <wp:posOffset>-121920</wp:posOffset>
            </wp:positionV>
            <wp:extent cx="1771650" cy="2714625"/>
            <wp:effectExtent l="0" t="0" r="0" b="0"/>
            <wp:wrapNone/>
            <wp:docPr id="20" name="图片 20" descr="K:\2024年总目录修改资料20241101\总目录用图（需要P图）\总目录用图（需要P图）\D10要P图\THQHE-3型 霍尔效应综合实验仪\THQHE-3B型 霍尔效应与螺线管组合实验仪（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24年总目录修改资料20241101\总目录用图（需要P图）\总目录用图（需要P图）\D10要P图\THQHE-3型 霍尔效应综合实验仪\THQHE-3B型 霍尔效应与螺线管组合实验仪（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z w:val="30"/>
          <w:szCs w:val="30"/>
        </w:rPr>
        <w:drawing>
          <wp:anchor distT="0" distB="0" distL="114300" distR="114300" simplePos="0" relativeHeight="251682816" behindDoc="0" locked="0" layoutInCell="1" allowOverlap="1" wp14:anchorId="3BA1178D" wp14:editId="2E11546A">
            <wp:simplePos x="0" y="0"/>
            <wp:positionH relativeFrom="column">
              <wp:posOffset>-167640</wp:posOffset>
            </wp:positionH>
            <wp:positionV relativeFrom="paragraph">
              <wp:posOffset>-123190</wp:posOffset>
            </wp:positionV>
            <wp:extent cx="2114550" cy="2618740"/>
            <wp:effectExtent l="0" t="0" r="0" b="0"/>
            <wp:wrapNone/>
            <wp:docPr id="19" name="图片 19" descr="K:\2024年总目录修改资料20241101\总目录用图（需要P图）\总目录用图（需要P图）\D10要P图\THQHE-3型 霍尔效应综合实验仪\THQHE-3B型 霍尔效应与螺线管组合实验仪(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024年总目录修改资料20241101\总目录用图（需要P图）\总目录用图（需要P图）\D10要P图\THQHE-3型 霍尔效应综合实验仪\THQHE-3B型 霍尔效应与螺线管组合实验仪(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795" w:rsidRPr="00BD6409" w:rsidRDefault="000F1795" w:rsidP="008F78BF">
      <w:pPr>
        <w:rPr>
          <w:bCs/>
          <w:sz w:val="30"/>
          <w:szCs w:val="30"/>
        </w:rPr>
      </w:pPr>
    </w:p>
    <w:p w:rsidR="000F1795" w:rsidRPr="0037148F" w:rsidRDefault="000F1795">
      <w:pPr>
        <w:rPr>
          <w:bCs/>
          <w:sz w:val="30"/>
          <w:szCs w:val="30"/>
        </w:rPr>
      </w:pPr>
    </w:p>
    <w:p w:rsidR="000F1795" w:rsidRDefault="000F1795">
      <w:pPr>
        <w:rPr>
          <w:bCs/>
          <w:sz w:val="30"/>
          <w:szCs w:val="30"/>
        </w:rPr>
      </w:pPr>
    </w:p>
    <w:p w:rsidR="000F1795" w:rsidRDefault="0044100B">
      <w:pPr>
        <w:rPr>
          <w:bCs/>
          <w:sz w:val="30"/>
          <w:szCs w:val="30"/>
        </w:rPr>
      </w:pPr>
      <w:r>
        <w:rPr>
          <w:bCs/>
          <w:noProof/>
          <w:sz w:val="30"/>
          <w:szCs w:val="30"/>
        </w:rPr>
        <w:drawing>
          <wp:anchor distT="0" distB="0" distL="114300" distR="114300" simplePos="0" relativeHeight="251681792" behindDoc="0" locked="0" layoutInCell="1" allowOverlap="1" wp14:anchorId="4B23A4EF" wp14:editId="317B4808">
            <wp:simplePos x="0" y="0"/>
            <wp:positionH relativeFrom="column">
              <wp:posOffset>4061460</wp:posOffset>
            </wp:positionH>
            <wp:positionV relativeFrom="paragraph">
              <wp:posOffset>149225</wp:posOffset>
            </wp:positionV>
            <wp:extent cx="2523490" cy="1264285"/>
            <wp:effectExtent l="0" t="0" r="0" b="0"/>
            <wp:wrapNone/>
            <wp:docPr id="13" name="图片 13" descr="K:\2024年总目录修改资料20241101\总目录用图（需要P图）\总目录用图（需要P图）\D10要P图\THQHE-3型 霍尔效应综合实验仪\THQHE-3B型 霍尔效应与螺线管组合实验仪（电磁铁+螺线管）（正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24年总目录修改资料20241101\总目录用图（需要P图）\总目录用图（需要P图）\D10要P图\THQHE-3型 霍尔效应综合实验仪\THQHE-3B型 霍尔效应与螺线管组合实验仪（电磁铁+螺线管）（正视）.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49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3294" w:rsidRDefault="00B23294">
      <w:pPr>
        <w:jc w:val="center"/>
        <w:rPr>
          <w:b/>
          <w:sz w:val="30"/>
          <w:szCs w:val="30"/>
        </w:rPr>
      </w:pPr>
    </w:p>
    <w:p w:rsidR="00B23294" w:rsidRDefault="00B23294">
      <w:pPr>
        <w:jc w:val="center"/>
        <w:rPr>
          <w:b/>
          <w:sz w:val="30"/>
          <w:szCs w:val="30"/>
        </w:rPr>
      </w:pPr>
    </w:p>
    <w:p w:rsidR="00B23294" w:rsidRDefault="00B23294">
      <w:pPr>
        <w:jc w:val="center"/>
        <w:rPr>
          <w:b/>
          <w:sz w:val="30"/>
          <w:szCs w:val="30"/>
        </w:rPr>
      </w:pPr>
    </w:p>
    <w:p w:rsidR="008F78BF" w:rsidRDefault="008F78BF">
      <w:pPr>
        <w:jc w:val="center"/>
        <w:rPr>
          <w:b/>
          <w:sz w:val="30"/>
          <w:szCs w:val="30"/>
        </w:rPr>
      </w:pPr>
    </w:p>
    <w:p w:rsidR="008F78BF" w:rsidRDefault="008F78BF">
      <w:pPr>
        <w:jc w:val="center"/>
        <w:rPr>
          <w:b/>
          <w:sz w:val="30"/>
          <w:szCs w:val="30"/>
        </w:rPr>
      </w:pPr>
    </w:p>
    <w:p w:rsidR="008F78BF" w:rsidRDefault="008F78BF">
      <w:pPr>
        <w:jc w:val="center"/>
        <w:rPr>
          <w:b/>
          <w:sz w:val="30"/>
          <w:szCs w:val="30"/>
        </w:rPr>
      </w:pPr>
    </w:p>
    <w:p w:rsidR="008F78BF" w:rsidRDefault="006624AD" w:rsidP="00992DA5">
      <w:pPr>
        <w:spacing w:line="380" w:lineRule="exact"/>
        <w:jc w:val="center"/>
        <w:rPr>
          <w:b/>
          <w:sz w:val="30"/>
          <w:szCs w:val="30"/>
        </w:rPr>
      </w:pPr>
      <w:r w:rsidRPr="006624AD">
        <w:rPr>
          <w:rFonts w:ascii="仿宋" w:eastAsia="仿宋" w:hAnsi="仿宋" w:hint="eastAsia"/>
          <w:b/>
          <w:sz w:val="30"/>
          <w:szCs w:val="30"/>
        </w:rPr>
        <w:t>THQHE-3</w:t>
      </w:r>
      <w:r w:rsidR="00BD6409">
        <w:rPr>
          <w:rFonts w:ascii="仿宋" w:eastAsia="仿宋" w:hAnsi="仿宋" w:hint="eastAsia"/>
          <w:b/>
          <w:sz w:val="30"/>
          <w:szCs w:val="30"/>
        </w:rPr>
        <w:t>B</w:t>
      </w:r>
      <w:r w:rsidRPr="006624AD">
        <w:rPr>
          <w:rFonts w:ascii="仿宋" w:eastAsia="仿宋" w:hAnsi="仿宋" w:hint="eastAsia"/>
          <w:b/>
          <w:sz w:val="30"/>
          <w:szCs w:val="30"/>
        </w:rPr>
        <w:t>型 霍尔效应与螺线管组合实验仪</w:t>
      </w:r>
    </w:p>
    <w:p w:rsidR="008F78BF" w:rsidRPr="006A7E29" w:rsidRDefault="006A7E29" w:rsidP="00992DA5">
      <w:pPr>
        <w:spacing w:line="380" w:lineRule="exact"/>
        <w:ind w:firstLineChars="200" w:firstLine="600"/>
        <w:rPr>
          <w:rFonts w:ascii="仿宋" w:eastAsia="仿宋" w:hAnsi="仿宋"/>
          <w:bCs/>
          <w:sz w:val="30"/>
          <w:szCs w:val="30"/>
        </w:rPr>
      </w:pPr>
      <w:r w:rsidRPr="006A7E29">
        <w:rPr>
          <w:rFonts w:ascii="仿宋" w:eastAsia="仿宋" w:hAnsi="仿宋" w:hint="eastAsia"/>
          <w:bCs/>
          <w:sz w:val="30"/>
          <w:szCs w:val="30"/>
        </w:rPr>
        <w:t>本仪器主要帮助学生了解霍尔效应的实验原理，测量霍尔元件的灵敏度，并学会用霍尔元件测量磁感应强度的方法</w:t>
      </w:r>
      <w:r>
        <w:rPr>
          <w:rFonts w:ascii="仿宋" w:eastAsia="仿宋" w:hAnsi="仿宋" w:hint="eastAsia"/>
          <w:bCs/>
          <w:sz w:val="30"/>
          <w:szCs w:val="30"/>
        </w:rPr>
        <w:t>。</w:t>
      </w:r>
    </w:p>
    <w:p w:rsidR="006A7E29" w:rsidRDefault="006A7E29" w:rsidP="00992DA5">
      <w:pPr>
        <w:spacing w:line="380" w:lineRule="exact"/>
        <w:rPr>
          <w:rFonts w:ascii="仿宋" w:eastAsia="仿宋" w:hAnsi="仿宋"/>
          <w:bCs/>
          <w:sz w:val="30"/>
          <w:szCs w:val="30"/>
        </w:rPr>
      </w:pPr>
      <w:r>
        <w:rPr>
          <w:rFonts w:ascii="仿宋" w:eastAsia="仿宋" w:hAnsi="仿宋" w:hint="eastAsia"/>
          <w:bCs/>
          <w:sz w:val="30"/>
          <w:szCs w:val="30"/>
        </w:rPr>
        <w:t>实验内容：</w:t>
      </w:r>
      <w:r w:rsidRPr="006A7E29">
        <w:rPr>
          <w:rFonts w:ascii="仿宋" w:eastAsia="仿宋" w:hAnsi="仿宋" w:hint="eastAsia"/>
          <w:bCs/>
          <w:sz w:val="30"/>
          <w:szCs w:val="30"/>
        </w:rPr>
        <w:t>研究霍尔电压与励磁电流、工作电流间的关系</w:t>
      </w:r>
      <w:r>
        <w:rPr>
          <w:rFonts w:ascii="仿宋" w:eastAsia="仿宋" w:hAnsi="仿宋" w:hint="eastAsia"/>
          <w:bCs/>
          <w:sz w:val="30"/>
          <w:szCs w:val="30"/>
        </w:rPr>
        <w:t>、</w:t>
      </w:r>
      <w:r w:rsidRPr="006A7E29">
        <w:rPr>
          <w:rFonts w:ascii="仿宋" w:eastAsia="仿宋" w:hAnsi="仿宋" w:hint="eastAsia"/>
          <w:bCs/>
          <w:sz w:val="30"/>
          <w:szCs w:val="30"/>
        </w:rPr>
        <w:t>利用霍尔效应测量电磁铁气隙中磁感应强度B及其分布</w:t>
      </w:r>
      <w:r>
        <w:rPr>
          <w:rFonts w:ascii="仿宋" w:eastAsia="仿宋" w:hAnsi="仿宋" w:hint="eastAsia"/>
          <w:bCs/>
          <w:sz w:val="30"/>
          <w:szCs w:val="30"/>
        </w:rPr>
        <w:t>、</w:t>
      </w:r>
      <w:r w:rsidRPr="006A7E29">
        <w:rPr>
          <w:rFonts w:ascii="仿宋" w:eastAsia="仿宋" w:hAnsi="仿宋" w:hint="eastAsia"/>
          <w:bCs/>
          <w:sz w:val="30"/>
          <w:szCs w:val="30"/>
        </w:rPr>
        <w:t>测量霍尔电压VH与磁感应强度B的关系</w:t>
      </w:r>
      <w:r>
        <w:rPr>
          <w:rFonts w:ascii="仿宋" w:eastAsia="仿宋" w:hAnsi="仿宋" w:hint="eastAsia"/>
          <w:bCs/>
          <w:sz w:val="30"/>
          <w:szCs w:val="30"/>
        </w:rPr>
        <w:t>、</w:t>
      </w:r>
      <w:r w:rsidRPr="006A7E29">
        <w:rPr>
          <w:rFonts w:ascii="仿宋" w:eastAsia="仿宋" w:hAnsi="仿宋" w:hint="eastAsia"/>
          <w:bCs/>
          <w:sz w:val="30"/>
          <w:szCs w:val="30"/>
        </w:rPr>
        <w:t>测量霍尔电压与工作电流的关系计算霍尔元件的灵敏度</w:t>
      </w:r>
      <w:r>
        <w:rPr>
          <w:rFonts w:ascii="仿宋" w:eastAsia="仿宋" w:hAnsi="仿宋" w:hint="eastAsia"/>
          <w:bCs/>
          <w:sz w:val="30"/>
          <w:szCs w:val="30"/>
        </w:rPr>
        <w:t>、</w:t>
      </w:r>
      <w:r w:rsidRPr="006A7E29">
        <w:rPr>
          <w:rFonts w:ascii="仿宋" w:eastAsia="仿宋" w:hAnsi="仿宋" w:hint="eastAsia"/>
          <w:bCs/>
          <w:sz w:val="30"/>
          <w:szCs w:val="30"/>
        </w:rPr>
        <w:t>测量螺线管中磁感应强度B的大小及其分布情况</w:t>
      </w:r>
      <w:r w:rsidR="00A21518">
        <w:rPr>
          <w:rFonts w:ascii="仿宋" w:eastAsia="仿宋" w:hAnsi="仿宋" w:hint="eastAsia"/>
          <w:bCs/>
          <w:sz w:val="30"/>
          <w:szCs w:val="30"/>
        </w:rPr>
        <w:t>。</w:t>
      </w:r>
    </w:p>
    <w:p w:rsidR="00BD6409" w:rsidRPr="006A7E29" w:rsidRDefault="0044100B" w:rsidP="00173A6C">
      <w:pPr>
        <w:spacing w:line="360" w:lineRule="exact"/>
        <w:rPr>
          <w:rFonts w:ascii="仿宋" w:eastAsia="仿宋" w:hAnsi="仿宋"/>
          <w:bCs/>
          <w:sz w:val="30"/>
          <w:szCs w:val="30"/>
        </w:rPr>
      </w:pPr>
      <w:r>
        <w:rPr>
          <w:b/>
          <w:noProof/>
          <w:sz w:val="30"/>
          <w:szCs w:val="30"/>
        </w:rPr>
        <w:lastRenderedPageBreak/>
        <w:drawing>
          <wp:anchor distT="0" distB="0" distL="114300" distR="114300" simplePos="0" relativeHeight="251685888" behindDoc="0" locked="0" layoutInCell="1" allowOverlap="1" wp14:anchorId="54E6669F" wp14:editId="25FBD394">
            <wp:simplePos x="0" y="0"/>
            <wp:positionH relativeFrom="column">
              <wp:posOffset>3810</wp:posOffset>
            </wp:positionH>
            <wp:positionV relativeFrom="paragraph">
              <wp:posOffset>86360</wp:posOffset>
            </wp:positionV>
            <wp:extent cx="2502853" cy="3333750"/>
            <wp:effectExtent l="0" t="0" r="0" b="0"/>
            <wp:wrapNone/>
            <wp:docPr id="22" name="图片 22" descr="K:\2024年11月11日修改典型产品彩页资料\典型产品计划增加的产品资料\TH-H-3C型霍尔效应实验组合仪\TH-H-3C型霍尔效应实验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2024年11月11日修改典型产品彩页资料\典型产品计划增加的产品资料\TH-H-3C型霍尔效应实验组合仪\TH-H-3C型霍尔效应实验仪.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1900" cy="333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4AD" w:rsidRDefault="006624AD">
      <w:pPr>
        <w:jc w:val="center"/>
        <w:rPr>
          <w:b/>
          <w:sz w:val="30"/>
          <w:szCs w:val="30"/>
        </w:rPr>
      </w:pPr>
    </w:p>
    <w:p w:rsidR="006624AD" w:rsidRDefault="006624AD">
      <w:pPr>
        <w:jc w:val="center"/>
        <w:rPr>
          <w:b/>
          <w:sz w:val="30"/>
          <w:szCs w:val="30"/>
        </w:rPr>
      </w:pPr>
    </w:p>
    <w:p w:rsidR="00BD6409" w:rsidRDefault="00BD6409">
      <w:pPr>
        <w:jc w:val="center"/>
        <w:rPr>
          <w:b/>
          <w:sz w:val="30"/>
          <w:szCs w:val="30"/>
        </w:rPr>
      </w:pPr>
    </w:p>
    <w:p w:rsidR="00BD6409" w:rsidRDefault="0044100B">
      <w:pPr>
        <w:jc w:val="center"/>
        <w:rPr>
          <w:b/>
          <w:sz w:val="30"/>
          <w:szCs w:val="30"/>
        </w:rPr>
      </w:pPr>
      <w:r>
        <w:rPr>
          <w:b/>
          <w:noProof/>
          <w:sz w:val="30"/>
          <w:szCs w:val="30"/>
        </w:rPr>
        <w:drawing>
          <wp:anchor distT="0" distB="0" distL="114300" distR="114300" simplePos="0" relativeHeight="251684864" behindDoc="0" locked="0" layoutInCell="1" allowOverlap="1" wp14:anchorId="01AD5CA4" wp14:editId="72C7ABB5">
            <wp:simplePos x="0" y="0"/>
            <wp:positionH relativeFrom="column">
              <wp:posOffset>2832735</wp:posOffset>
            </wp:positionH>
            <wp:positionV relativeFrom="paragraph">
              <wp:posOffset>55880</wp:posOffset>
            </wp:positionV>
            <wp:extent cx="3676650" cy="2197100"/>
            <wp:effectExtent l="0" t="0" r="0" b="0"/>
            <wp:wrapNone/>
            <wp:docPr id="21" name="图片 21" descr="K:\2024年11月11日修改典型产品彩页资料\典型产品计划增加的产品资料\TH-H-3C型霍尔效应实验组合仪\TH-H-3C型测试仪(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2024年11月11日修改典型产品彩页资料\典型产品计划增加的产品资料\TH-H-3C型霍尔效应实验组合仪\TH-H-3C型测试仪(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65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675E6F" w:rsidRDefault="00675E6F">
      <w:pPr>
        <w:jc w:val="center"/>
        <w:rPr>
          <w:b/>
          <w:sz w:val="30"/>
          <w:szCs w:val="30"/>
        </w:rPr>
      </w:pPr>
    </w:p>
    <w:p w:rsidR="00BD6409" w:rsidRPr="00850CD7" w:rsidRDefault="00BD6409">
      <w:pPr>
        <w:jc w:val="center"/>
        <w:rPr>
          <w:rFonts w:ascii="仿宋" w:eastAsia="仿宋" w:hAnsi="仿宋"/>
          <w:b/>
          <w:sz w:val="30"/>
          <w:szCs w:val="30"/>
        </w:rPr>
      </w:pPr>
      <w:r w:rsidRPr="00850CD7">
        <w:rPr>
          <w:rFonts w:ascii="仿宋" w:eastAsia="仿宋" w:hAnsi="仿宋" w:hint="eastAsia"/>
          <w:b/>
          <w:sz w:val="30"/>
          <w:szCs w:val="30"/>
        </w:rPr>
        <w:t>TH-H-3C型霍尔效应实验组合仪</w:t>
      </w:r>
    </w:p>
    <w:p w:rsidR="00BD6409" w:rsidRDefault="00BD6409" w:rsidP="00BD6409">
      <w:pPr>
        <w:ind w:firstLineChars="200" w:firstLine="600"/>
        <w:jc w:val="left"/>
        <w:rPr>
          <w:rFonts w:ascii="仿宋" w:eastAsia="仿宋" w:hAnsi="仿宋"/>
          <w:sz w:val="30"/>
          <w:szCs w:val="30"/>
        </w:rPr>
      </w:pPr>
      <w:r w:rsidRPr="00BD6409">
        <w:rPr>
          <w:rFonts w:ascii="仿宋" w:eastAsia="仿宋" w:hAnsi="仿宋" w:hint="eastAsia"/>
          <w:sz w:val="30"/>
          <w:szCs w:val="30"/>
        </w:rPr>
        <w:t>本仪器由霍尔效应实验仪和霍尔效应测试仪组成。霍尔器件(利用霍尔效应制成的电子器件)在非电量测量、自动化控制和信息处理等方面的应用日益广泛。该实验组合仪能判断材料的导电类型，测定材料的霍尔系数和电导率，并可确定材料的载流子浓度及迁移率。</w:t>
      </w:r>
    </w:p>
    <w:p w:rsidR="00934690" w:rsidRDefault="00934690" w:rsidP="00BD6409">
      <w:pPr>
        <w:ind w:firstLineChars="200" w:firstLine="600"/>
        <w:jc w:val="left"/>
        <w:rPr>
          <w:rFonts w:ascii="仿宋" w:eastAsia="仿宋" w:hAnsi="仿宋"/>
          <w:sz w:val="30"/>
          <w:szCs w:val="30"/>
        </w:rPr>
      </w:pPr>
    </w:p>
    <w:p w:rsidR="00934690" w:rsidRPr="00BD6409" w:rsidRDefault="00934690" w:rsidP="00BD6409">
      <w:pPr>
        <w:ind w:firstLineChars="200" w:firstLine="600"/>
        <w:jc w:val="left"/>
        <w:rPr>
          <w:rFonts w:ascii="仿宋" w:eastAsia="仿宋" w:hAnsi="仿宋"/>
          <w:sz w:val="30"/>
          <w:szCs w:val="30"/>
        </w:rPr>
      </w:pPr>
    </w:p>
    <w:p w:rsidR="00BD6409" w:rsidRDefault="0044100B">
      <w:pPr>
        <w:jc w:val="center"/>
        <w:rPr>
          <w:b/>
          <w:sz w:val="30"/>
          <w:szCs w:val="30"/>
        </w:rPr>
      </w:pPr>
      <w:r>
        <w:rPr>
          <w:b/>
          <w:noProof/>
          <w:sz w:val="30"/>
          <w:szCs w:val="30"/>
        </w:rPr>
        <w:drawing>
          <wp:anchor distT="0" distB="0" distL="114300" distR="114300" simplePos="0" relativeHeight="251687936" behindDoc="0" locked="0" layoutInCell="1" allowOverlap="1" wp14:anchorId="51420368" wp14:editId="6C899335">
            <wp:simplePos x="0" y="0"/>
            <wp:positionH relativeFrom="column">
              <wp:posOffset>3537585</wp:posOffset>
            </wp:positionH>
            <wp:positionV relativeFrom="paragraph">
              <wp:posOffset>-384175</wp:posOffset>
            </wp:positionV>
            <wp:extent cx="2885440" cy="3171190"/>
            <wp:effectExtent l="0" t="0" r="0" b="0"/>
            <wp:wrapNone/>
            <wp:docPr id="24" name="图片 24" descr="K:\2024年11月11日修改典型产品彩页资料\典型产品计划增加的产品资料\THMHC-5型智能磁滞回线组合实验仪2 11.5\THMHC-5型智能磁滞回线实验组合仪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2024年11月11日修改典型产品彩页资料\典型产品计划增加的产品资料\THMHC-5型智能磁滞回线组合实验仪2 11.5\THMHC-5型智能磁滞回线实验组合仪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544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0"/>
          <w:szCs w:val="30"/>
        </w:rPr>
        <w:drawing>
          <wp:anchor distT="0" distB="0" distL="114300" distR="114300" simplePos="0" relativeHeight="251686912" behindDoc="0" locked="0" layoutInCell="1" allowOverlap="1" wp14:anchorId="476DE276" wp14:editId="5D95A75A">
            <wp:simplePos x="0" y="0"/>
            <wp:positionH relativeFrom="column">
              <wp:posOffset>-329565</wp:posOffset>
            </wp:positionH>
            <wp:positionV relativeFrom="paragraph">
              <wp:posOffset>-12700</wp:posOffset>
            </wp:positionV>
            <wp:extent cx="3635375" cy="2159635"/>
            <wp:effectExtent l="0" t="0" r="0" b="0"/>
            <wp:wrapNone/>
            <wp:docPr id="23" name="图片 23" descr="K:\2024年11月11日修改典型产品彩页资料\典型产品计划增加的产品资料\THMHC-5型智能磁滞回线组合实验仪2 11.5\THMHC-5型智能磁滞回线实验组合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2024年11月11日修改典型产品彩页资料\典型产品计划增加的产品资料\THMHC-5型智能磁滞回线组合实验仪2 11.5\THMHC-5型智能磁滞回线实验组合仪.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4" t="2559" r="1555" b="3791"/>
                    <a:stretch/>
                  </pic:blipFill>
                  <pic:spPr bwMode="auto">
                    <a:xfrm>
                      <a:off x="0" y="0"/>
                      <a:ext cx="363537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409" w:rsidRDefault="00BD6409">
      <w:pPr>
        <w:jc w:val="center"/>
        <w:rPr>
          <w:b/>
          <w:noProof/>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Default="00BD6409">
      <w:pPr>
        <w:jc w:val="center"/>
        <w:rPr>
          <w:b/>
          <w:sz w:val="30"/>
          <w:szCs w:val="30"/>
        </w:rPr>
      </w:pPr>
    </w:p>
    <w:p w:rsidR="00BD6409" w:rsidRPr="00850CD7" w:rsidRDefault="00BD6409" w:rsidP="00BD6409">
      <w:pPr>
        <w:jc w:val="center"/>
        <w:rPr>
          <w:rFonts w:ascii="仿宋" w:eastAsia="仿宋" w:hAnsi="仿宋"/>
          <w:b/>
          <w:sz w:val="30"/>
          <w:szCs w:val="30"/>
        </w:rPr>
      </w:pPr>
      <w:r w:rsidRPr="00850CD7">
        <w:rPr>
          <w:rFonts w:ascii="仿宋" w:eastAsia="仿宋" w:hAnsi="仿宋" w:hint="eastAsia"/>
          <w:b/>
          <w:sz w:val="30"/>
          <w:szCs w:val="30"/>
        </w:rPr>
        <w:t>THMHC-5型 智能磁滞回线实验组合仪（触控屏）</w:t>
      </w:r>
    </w:p>
    <w:p w:rsidR="00BD6409" w:rsidRPr="00BD6409" w:rsidRDefault="00BD6409" w:rsidP="00934690">
      <w:pPr>
        <w:ind w:firstLineChars="200" w:firstLine="600"/>
        <w:jc w:val="left"/>
        <w:rPr>
          <w:rFonts w:ascii="仿宋" w:eastAsia="仿宋" w:hAnsi="仿宋"/>
          <w:sz w:val="30"/>
          <w:szCs w:val="30"/>
        </w:rPr>
      </w:pPr>
      <w:r w:rsidRPr="00BD6409">
        <w:rPr>
          <w:rFonts w:ascii="仿宋" w:eastAsia="仿宋" w:hAnsi="仿宋" w:hint="eastAsia"/>
          <w:sz w:val="30"/>
          <w:szCs w:val="30"/>
        </w:rPr>
        <w:t>本仪器能定量、快速地测定铁磁材料在反复磁化过程中的H和B之值，并能给出剩磁、矫顽力、磁滞损耗等多种参数，将磁滞回线实验从定性转入定量，性能优越、技术先进，可作为高校物理、电工实验室的理想实验设备。配置彩色触摸屏：5英寸电容触摸屏，分辨率800×480，具有数据采集，数据查询，实验曲线显示等功能。</w:t>
      </w:r>
    </w:p>
    <w:p w:rsidR="00BD6409" w:rsidRPr="00BD6409" w:rsidRDefault="00BD6409" w:rsidP="00BD6409">
      <w:pPr>
        <w:jc w:val="left"/>
        <w:rPr>
          <w:rFonts w:ascii="仿宋" w:eastAsia="仿宋" w:hAnsi="仿宋"/>
          <w:sz w:val="30"/>
          <w:szCs w:val="30"/>
        </w:rPr>
      </w:pPr>
    </w:p>
    <w:p w:rsidR="00850CD7" w:rsidRDefault="00850CD7">
      <w:pPr>
        <w:jc w:val="center"/>
        <w:rPr>
          <w:b/>
          <w:sz w:val="30"/>
          <w:szCs w:val="30"/>
        </w:rPr>
      </w:pPr>
    </w:p>
    <w:p w:rsidR="00FF7A90" w:rsidRDefault="0044100B" w:rsidP="0044100B">
      <w:pPr>
        <w:ind w:firstLineChars="150" w:firstLine="452"/>
        <w:jc w:val="left"/>
        <w:rPr>
          <w:rFonts w:ascii="仿宋" w:eastAsia="仿宋" w:hAnsi="仿宋"/>
          <w:sz w:val="30"/>
          <w:szCs w:val="30"/>
        </w:rPr>
      </w:pPr>
      <w:r>
        <w:rPr>
          <w:b/>
          <w:noProof/>
          <w:sz w:val="30"/>
          <w:szCs w:val="30"/>
        </w:rPr>
        <w:drawing>
          <wp:anchor distT="0" distB="0" distL="114300" distR="114300" simplePos="0" relativeHeight="251710464" behindDoc="0" locked="0" layoutInCell="1" allowOverlap="1" wp14:anchorId="03463CE5" wp14:editId="389AD769">
            <wp:simplePos x="0" y="0"/>
            <wp:positionH relativeFrom="column">
              <wp:posOffset>-248920</wp:posOffset>
            </wp:positionH>
            <wp:positionV relativeFrom="paragraph">
              <wp:posOffset>6985</wp:posOffset>
            </wp:positionV>
            <wp:extent cx="3646170" cy="2383155"/>
            <wp:effectExtent l="0" t="0" r="0" b="0"/>
            <wp:wrapNone/>
            <wp:docPr id="306" name="图片 306" descr="C:\Users\Administrator\Desktop\做典型产品彩页产品2023.9.20\物理\THQHC-1X型 亥姆霍兹线圈磁场测量实验仪-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做典型产品彩页产品2023.9.20\物理\THQHC-1X型 亥姆霍兹线圈磁场测量实验仪-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84" r="40436" b="2609"/>
                    <a:stretch/>
                  </pic:blipFill>
                  <pic:spPr bwMode="auto">
                    <a:xfrm>
                      <a:off x="0" y="0"/>
                      <a:ext cx="3646170"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00B" w:rsidRDefault="0044100B" w:rsidP="0044100B">
      <w:pPr>
        <w:ind w:firstLineChars="150" w:firstLine="452"/>
        <w:jc w:val="left"/>
        <w:rPr>
          <w:rFonts w:ascii="仿宋" w:eastAsia="仿宋" w:hAnsi="仿宋"/>
          <w:sz w:val="30"/>
          <w:szCs w:val="30"/>
        </w:rPr>
      </w:pPr>
      <w:r>
        <w:rPr>
          <w:b/>
          <w:noProof/>
          <w:sz w:val="30"/>
          <w:szCs w:val="30"/>
        </w:rPr>
        <w:drawing>
          <wp:anchor distT="0" distB="0" distL="114300" distR="114300" simplePos="0" relativeHeight="251709440" behindDoc="0" locked="0" layoutInCell="1" allowOverlap="1" wp14:anchorId="6F91B3EE" wp14:editId="43B0ADC4">
            <wp:simplePos x="0" y="0"/>
            <wp:positionH relativeFrom="column">
              <wp:posOffset>3328035</wp:posOffset>
            </wp:positionH>
            <wp:positionV relativeFrom="paragraph">
              <wp:posOffset>141605</wp:posOffset>
            </wp:positionV>
            <wp:extent cx="3315335" cy="2066290"/>
            <wp:effectExtent l="0" t="0" r="0" b="0"/>
            <wp:wrapNone/>
            <wp:docPr id="304" name="图片 304" descr="K:\2024年11月11日修改典型产品彩页资料\产品图片\THQHC-3型亥姆霍兹线圈磁场测定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2024年11月11日修改典型产品彩页资料\产品图片\THQHC-3型亥姆霍兹线圈磁场测定仪.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1" t="2252" r="1939"/>
                    <a:stretch/>
                  </pic:blipFill>
                  <pic:spPr bwMode="auto">
                    <a:xfrm>
                      <a:off x="0" y="0"/>
                      <a:ext cx="3315335"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00B" w:rsidRDefault="0044100B" w:rsidP="00FF7A90">
      <w:pPr>
        <w:ind w:firstLineChars="150" w:firstLine="450"/>
        <w:jc w:val="left"/>
        <w:rPr>
          <w:rFonts w:ascii="仿宋" w:eastAsia="仿宋" w:hAnsi="仿宋"/>
          <w:sz w:val="30"/>
          <w:szCs w:val="30"/>
        </w:rPr>
      </w:pPr>
    </w:p>
    <w:p w:rsidR="0044100B" w:rsidRDefault="0044100B" w:rsidP="00FF7A90">
      <w:pPr>
        <w:ind w:firstLineChars="150" w:firstLine="450"/>
        <w:jc w:val="left"/>
        <w:rPr>
          <w:rFonts w:ascii="仿宋" w:eastAsia="仿宋" w:hAnsi="仿宋"/>
          <w:sz w:val="30"/>
          <w:szCs w:val="30"/>
        </w:rPr>
      </w:pPr>
    </w:p>
    <w:p w:rsidR="00FF7A90" w:rsidRDefault="00FF7A90" w:rsidP="0044100B">
      <w:pPr>
        <w:ind w:firstLineChars="150" w:firstLine="450"/>
        <w:jc w:val="left"/>
        <w:rPr>
          <w:rFonts w:ascii="仿宋" w:eastAsia="仿宋" w:hAnsi="仿宋"/>
          <w:sz w:val="30"/>
          <w:szCs w:val="30"/>
        </w:rPr>
      </w:pPr>
    </w:p>
    <w:p w:rsidR="00FF7A90" w:rsidRDefault="00FF7A90" w:rsidP="0044100B">
      <w:pPr>
        <w:ind w:firstLineChars="150" w:firstLine="450"/>
        <w:jc w:val="left"/>
        <w:rPr>
          <w:rFonts w:ascii="仿宋" w:eastAsia="仿宋" w:hAnsi="仿宋"/>
          <w:sz w:val="30"/>
          <w:szCs w:val="30"/>
        </w:rPr>
      </w:pPr>
    </w:p>
    <w:p w:rsidR="00FF7A90" w:rsidRDefault="00FF7A90" w:rsidP="00FF7A90">
      <w:pPr>
        <w:ind w:firstLineChars="150" w:firstLine="450"/>
        <w:jc w:val="left"/>
        <w:rPr>
          <w:rFonts w:ascii="仿宋" w:eastAsia="仿宋" w:hAnsi="仿宋"/>
          <w:sz w:val="30"/>
          <w:szCs w:val="30"/>
        </w:rPr>
      </w:pPr>
    </w:p>
    <w:p w:rsidR="00FF7A90" w:rsidRDefault="00FF7A90" w:rsidP="00FF7A90">
      <w:pPr>
        <w:ind w:firstLineChars="150" w:firstLine="450"/>
        <w:jc w:val="left"/>
        <w:rPr>
          <w:rFonts w:ascii="仿宋" w:eastAsia="仿宋" w:hAnsi="仿宋"/>
          <w:sz w:val="30"/>
          <w:szCs w:val="30"/>
        </w:rPr>
      </w:pPr>
    </w:p>
    <w:p w:rsidR="00FF7A90" w:rsidRDefault="00FF7A90" w:rsidP="00FF7A90">
      <w:pPr>
        <w:ind w:firstLineChars="150" w:firstLine="450"/>
        <w:jc w:val="left"/>
        <w:rPr>
          <w:rFonts w:ascii="仿宋" w:eastAsia="仿宋" w:hAnsi="仿宋"/>
          <w:sz w:val="30"/>
          <w:szCs w:val="30"/>
        </w:rPr>
      </w:pPr>
    </w:p>
    <w:p w:rsidR="00FF7A90" w:rsidRDefault="00FF7A90" w:rsidP="00FF7A90">
      <w:pPr>
        <w:ind w:firstLineChars="150" w:firstLine="450"/>
        <w:jc w:val="left"/>
        <w:rPr>
          <w:rFonts w:ascii="仿宋" w:eastAsia="仿宋" w:hAnsi="仿宋"/>
          <w:sz w:val="30"/>
          <w:szCs w:val="30"/>
        </w:rPr>
      </w:pPr>
    </w:p>
    <w:p w:rsidR="006C17E7" w:rsidRDefault="006C17E7" w:rsidP="0044100B">
      <w:pPr>
        <w:jc w:val="left"/>
        <w:rPr>
          <w:rFonts w:ascii="仿宋" w:eastAsia="仿宋" w:hAnsi="仿宋"/>
          <w:sz w:val="30"/>
          <w:szCs w:val="30"/>
        </w:rPr>
      </w:pPr>
    </w:p>
    <w:p w:rsidR="00FF7A90" w:rsidRPr="006C17E7" w:rsidRDefault="006C17E7" w:rsidP="006C17E7">
      <w:pPr>
        <w:ind w:firstLineChars="150" w:firstLine="452"/>
        <w:jc w:val="center"/>
        <w:rPr>
          <w:rFonts w:ascii="仿宋" w:eastAsia="仿宋" w:hAnsi="仿宋"/>
          <w:b/>
          <w:sz w:val="30"/>
          <w:szCs w:val="30"/>
        </w:rPr>
      </w:pPr>
      <w:r w:rsidRPr="006C17E7">
        <w:rPr>
          <w:rFonts w:ascii="仿宋" w:eastAsia="仿宋" w:hAnsi="仿宋" w:hint="eastAsia"/>
          <w:b/>
          <w:sz w:val="30"/>
          <w:szCs w:val="30"/>
        </w:rPr>
        <w:t>THQHC-</w:t>
      </w:r>
      <w:r>
        <w:rPr>
          <w:rFonts w:ascii="仿宋" w:eastAsia="仿宋" w:hAnsi="仿宋" w:hint="eastAsia"/>
          <w:b/>
          <w:sz w:val="30"/>
          <w:szCs w:val="30"/>
        </w:rPr>
        <w:t>3</w:t>
      </w:r>
      <w:r w:rsidRPr="006C17E7">
        <w:rPr>
          <w:rFonts w:ascii="仿宋" w:eastAsia="仿宋" w:hAnsi="仿宋" w:hint="eastAsia"/>
          <w:b/>
          <w:sz w:val="30"/>
          <w:szCs w:val="30"/>
        </w:rPr>
        <w:t>型</w:t>
      </w:r>
      <w:r>
        <w:rPr>
          <w:rFonts w:ascii="仿宋" w:eastAsia="仿宋" w:hAnsi="仿宋" w:hint="eastAsia"/>
          <w:b/>
          <w:sz w:val="30"/>
          <w:szCs w:val="30"/>
        </w:rPr>
        <w:t xml:space="preserve"> </w:t>
      </w:r>
      <w:r w:rsidRPr="006C17E7">
        <w:rPr>
          <w:rFonts w:ascii="仿宋" w:eastAsia="仿宋" w:hAnsi="仿宋" w:hint="eastAsia"/>
          <w:b/>
          <w:sz w:val="30"/>
          <w:szCs w:val="30"/>
        </w:rPr>
        <w:t>亥姆霍兹线圈磁场实验仪</w:t>
      </w:r>
    </w:p>
    <w:p w:rsidR="00FF7A90" w:rsidRPr="00FF7A90" w:rsidRDefault="00FF7A90" w:rsidP="006C17E7">
      <w:pPr>
        <w:ind w:firstLineChars="200" w:firstLine="600"/>
        <w:jc w:val="left"/>
        <w:rPr>
          <w:rFonts w:ascii="仿宋" w:eastAsia="仿宋" w:hAnsi="仿宋"/>
          <w:sz w:val="30"/>
          <w:szCs w:val="30"/>
        </w:rPr>
      </w:pPr>
      <w:r w:rsidRPr="00FF7A90">
        <w:rPr>
          <w:rFonts w:ascii="仿宋" w:eastAsia="仿宋" w:hAnsi="仿宋" w:hint="eastAsia"/>
          <w:sz w:val="30"/>
          <w:szCs w:val="30"/>
        </w:rPr>
        <w:t>本仪器采用恒流源产生恒定的磁场，用集成霍尔传感器测量载流圆线圈和亥姆赫兹线圈轴线上的磁场强度，研究亥姆赫兹线圈的磁场分布。</w:t>
      </w:r>
    </w:p>
    <w:p w:rsidR="0044100B" w:rsidRDefault="0044100B" w:rsidP="00B25F60">
      <w:pPr>
        <w:rPr>
          <w:b/>
          <w:sz w:val="30"/>
          <w:szCs w:val="30"/>
        </w:rPr>
      </w:pPr>
    </w:p>
    <w:p w:rsidR="0044100B" w:rsidRDefault="0044100B">
      <w:pPr>
        <w:jc w:val="center"/>
        <w:rPr>
          <w:b/>
          <w:sz w:val="30"/>
          <w:szCs w:val="30"/>
        </w:rPr>
      </w:pPr>
    </w:p>
    <w:p w:rsidR="006624AD" w:rsidRDefault="009C4616" w:rsidP="009C4616">
      <w:pPr>
        <w:rPr>
          <w:b/>
          <w:sz w:val="30"/>
          <w:szCs w:val="30"/>
        </w:rPr>
      </w:pPr>
      <w:r>
        <w:rPr>
          <w:b/>
          <w:noProof/>
          <w:sz w:val="30"/>
          <w:szCs w:val="30"/>
        </w:rPr>
        <w:drawing>
          <wp:anchor distT="0" distB="0" distL="114300" distR="114300" simplePos="0" relativeHeight="251693056" behindDoc="0" locked="0" layoutInCell="1" allowOverlap="1" wp14:anchorId="00E1D76A" wp14:editId="7311B6E6">
            <wp:simplePos x="0" y="0"/>
            <wp:positionH relativeFrom="column">
              <wp:posOffset>-491490</wp:posOffset>
            </wp:positionH>
            <wp:positionV relativeFrom="paragraph">
              <wp:posOffset>51435</wp:posOffset>
            </wp:positionV>
            <wp:extent cx="3223260" cy="2293620"/>
            <wp:effectExtent l="0" t="0" r="0" b="0"/>
            <wp:wrapNone/>
            <wp:docPr id="30" name="图片 30" descr="K:\2024年11月11日修改典型产品彩页资料\典型产品修改素材20241113\P69\THQME-4型 静电场描绘实验仪\THQME-4型 静电场描绘实验仪（正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024年11月11日修改典型产品彩页资料\典型产品修改素材20241113\P69\THQME-4型 静电场描绘实验仪\THQME-4型 静电场描绘实验仪（正视）.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326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4AD" w:rsidRDefault="006624AD">
      <w:pPr>
        <w:jc w:val="center"/>
        <w:rPr>
          <w:b/>
          <w:sz w:val="30"/>
          <w:szCs w:val="30"/>
        </w:rPr>
      </w:pPr>
    </w:p>
    <w:p w:rsidR="006624AD" w:rsidRPr="006624AD" w:rsidRDefault="006624AD">
      <w:pPr>
        <w:jc w:val="center"/>
        <w:rPr>
          <w:b/>
          <w:sz w:val="30"/>
          <w:szCs w:val="30"/>
        </w:rPr>
      </w:pPr>
    </w:p>
    <w:p w:rsidR="008F78BF" w:rsidRDefault="009C4616">
      <w:pPr>
        <w:jc w:val="center"/>
        <w:rPr>
          <w:b/>
          <w:sz w:val="30"/>
          <w:szCs w:val="30"/>
        </w:rPr>
      </w:pPr>
      <w:r>
        <w:rPr>
          <w:b/>
          <w:noProof/>
          <w:sz w:val="30"/>
          <w:szCs w:val="30"/>
        </w:rPr>
        <w:drawing>
          <wp:anchor distT="0" distB="0" distL="114300" distR="114300" simplePos="0" relativeHeight="251665408" behindDoc="0" locked="0" layoutInCell="1" allowOverlap="1" wp14:anchorId="08FC129F" wp14:editId="49630A7E">
            <wp:simplePos x="0" y="0"/>
            <wp:positionH relativeFrom="column">
              <wp:posOffset>2879725</wp:posOffset>
            </wp:positionH>
            <wp:positionV relativeFrom="paragraph">
              <wp:posOffset>141605</wp:posOffset>
            </wp:positionV>
            <wp:extent cx="3819525" cy="1465580"/>
            <wp:effectExtent l="0" t="0" r="0" b="0"/>
            <wp:wrapNone/>
            <wp:docPr id="9" name="图片 9" descr="C:\Users\Administrator\Desktop\做典型产品彩页产品2023.9.20\典型产品彩页第二版要做的设备(图片已处理最新2023.9.23)\物理图片（最后更换图片命名即可最新）\（7）THME-3X型 静电场描绘实验仪\THQME-3型 静电场描绘实验仪\图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做典型产品彩页产品2023.9.20\典型产品彩页第二版要做的设备(图片已处理最新2023.9.23)\物理图片（最后更换图片命名即可最新）\（7）THME-3X型 静电场描绘实验仪\THQME-3型 静电场描绘实验仪\图层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8BF" w:rsidRDefault="008F78BF">
      <w:pPr>
        <w:jc w:val="center"/>
        <w:rPr>
          <w:b/>
          <w:sz w:val="30"/>
          <w:szCs w:val="30"/>
        </w:rPr>
      </w:pPr>
    </w:p>
    <w:p w:rsidR="0037148F" w:rsidRDefault="0037148F">
      <w:pPr>
        <w:jc w:val="center"/>
        <w:rPr>
          <w:b/>
          <w:sz w:val="30"/>
          <w:szCs w:val="30"/>
        </w:rPr>
      </w:pPr>
    </w:p>
    <w:p w:rsidR="0037148F" w:rsidRDefault="0037148F">
      <w:pPr>
        <w:jc w:val="center"/>
        <w:rPr>
          <w:b/>
          <w:sz w:val="30"/>
          <w:szCs w:val="30"/>
        </w:rPr>
      </w:pPr>
    </w:p>
    <w:p w:rsidR="0037148F" w:rsidRDefault="0037148F">
      <w:pPr>
        <w:jc w:val="center"/>
        <w:rPr>
          <w:b/>
          <w:sz w:val="30"/>
          <w:szCs w:val="30"/>
        </w:rPr>
      </w:pPr>
    </w:p>
    <w:p w:rsidR="0037148F" w:rsidRDefault="0037148F">
      <w:pPr>
        <w:jc w:val="center"/>
        <w:rPr>
          <w:b/>
          <w:sz w:val="30"/>
          <w:szCs w:val="30"/>
        </w:rPr>
      </w:pPr>
    </w:p>
    <w:p w:rsidR="008F78BF" w:rsidRDefault="008F78BF">
      <w:pPr>
        <w:jc w:val="center"/>
        <w:rPr>
          <w:b/>
          <w:sz w:val="30"/>
          <w:szCs w:val="30"/>
        </w:rPr>
      </w:pPr>
    </w:p>
    <w:p w:rsidR="0044100B" w:rsidRDefault="0044100B">
      <w:pPr>
        <w:jc w:val="center"/>
        <w:rPr>
          <w:b/>
          <w:sz w:val="30"/>
          <w:szCs w:val="30"/>
        </w:rPr>
      </w:pPr>
    </w:p>
    <w:p w:rsidR="008F78BF" w:rsidRPr="00B7097E" w:rsidRDefault="00B7097E">
      <w:pPr>
        <w:jc w:val="center"/>
        <w:rPr>
          <w:b/>
          <w:sz w:val="30"/>
          <w:szCs w:val="30"/>
        </w:rPr>
      </w:pPr>
      <w:r w:rsidRPr="00B7097E">
        <w:rPr>
          <w:rFonts w:ascii="仿宋" w:eastAsia="仿宋" w:hAnsi="仿宋" w:hint="eastAsia"/>
          <w:b/>
          <w:bCs/>
          <w:sz w:val="30"/>
          <w:szCs w:val="30"/>
        </w:rPr>
        <w:t>THQME-</w:t>
      </w:r>
      <w:r w:rsidR="009C4616">
        <w:rPr>
          <w:rFonts w:ascii="仿宋" w:eastAsia="仿宋" w:hAnsi="仿宋" w:hint="eastAsia"/>
          <w:b/>
          <w:bCs/>
          <w:sz w:val="30"/>
          <w:szCs w:val="30"/>
        </w:rPr>
        <w:t>4</w:t>
      </w:r>
      <w:r w:rsidRPr="00B7097E">
        <w:rPr>
          <w:rFonts w:ascii="仿宋" w:eastAsia="仿宋" w:hAnsi="仿宋" w:hint="eastAsia"/>
          <w:b/>
          <w:bCs/>
          <w:sz w:val="30"/>
          <w:szCs w:val="30"/>
        </w:rPr>
        <w:t>型 静电场描绘实验仪（导电碳膜）</w:t>
      </w:r>
    </w:p>
    <w:p w:rsidR="00164B56" w:rsidRPr="00164B56" w:rsidRDefault="00164B56" w:rsidP="00164B56">
      <w:pPr>
        <w:spacing w:line="360" w:lineRule="exact"/>
        <w:ind w:firstLineChars="200" w:firstLine="600"/>
        <w:rPr>
          <w:rFonts w:ascii="仿宋" w:eastAsia="仿宋" w:hAnsi="仿宋"/>
          <w:bCs/>
          <w:sz w:val="30"/>
          <w:szCs w:val="30"/>
        </w:rPr>
      </w:pPr>
      <w:r w:rsidRPr="00164B56">
        <w:rPr>
          <w:rFonts w:ascii="仿宋" w:eastAsia="仿宋" w:hAnsi="仿宋" w:hint="eastAsia"/>
          <w:bCs/>
          <w:sz w:val="30"/>
          <w:szCs w:val="30"/>
        </w:rPr>
        <w:t>本仪器采用模拟法来描绘静电场，即用稳恒电流场模拟描绘静电场。实验通过测绘电极板的等位面，模拟求出不同电极板的静电场分布，然后根据等位线和电力线正交的关系描绘电力线。</w:t>
      </w:r>
    </w:p>
    <w:p w:rsidR="00164B56" w:rsidRDefault="00164B56" w:rsidP="00164B56">
      <w:pPr>
        <w:spacing w:line="360" w:lineRule="exact"/>
        <w:ind w:firstLineChars="200" w:firstLine="600"/>
        <w:rPr>
          <w:rFonts w:ascii="仿宋" w:eastAsia="仿宋" w:hAnsi="仿宋"/>
          <w:bCs/>
          <w:sz w:val="30"/>
          <w:szCs w:val="30"/>
        </w:rPr>
      </w:pPr>
      <w:r w:rsidRPr="00164B56">
        <w:rPr>
          <w:rFonts w:ascii="仿宋" w:eastAsia="仿宋" w:hAnsi="仿宋" w:hint="eastAsia"/>
          <w:bCs/>
          <w:sz w:val="30"/>
          <w:szCs w:val="30"/>
        </w:rPr>
        <w:t>通过本实验学生可以完成4种不同形状电极板等位面和电力线的描绘，进一步加深对电场、等位面和电力线等物理概念的理解。</w:t>
      </w:r>
    </w:p>
    <w:p w:rsidR="00916F2D" w:rsidRPr="00164B56" w:rsidRDefault="00916F2D" w:rsidP="00992DA5">
      <w:pPr>
        <w:spacing w:line="360" w:lineRule="exact"/>
        <w:ind w:firstLineChars="200" w:firstLine="600"/>
        <w:rPr>
          <w:rFonts w:ascii="仿宋" w:eastAsia="仿宋" w:hAnsi="仿宋"/>
          <w:bCs/>
          <w:sz w:val="30"/>
          <w:szCs w:val="30"/>
        </w:rPr>
      </w:pPr>
    </w:p>
    <w:p w:rsidR="00BA79E5" w:rsidRDefault="00992DA5">
      <w:pPr>
        <w:jc w:val="center"/>
        <w:rPr>
          <w:b/>
          <w:sz w:val="30"/>
          <w:szCs w:val="30"/>
        </w:rPr>
      </w:pPr>
      <w:r>
        <w:rPr>
          <w:b/>
          <w:noProof/>
          <w:sz w:val="30"/>
          <w:szCs w:val="30"/>
        </w:rPr>
        <w:drawing>
          <wp:anchor distT="0" distB="0" distL="114300" distR="114300" simplePos="0" relativeHeight="251711488" behindDoc="0" locked="0" layoutInCell="1" allowOverlap="1" wp14:anchorId="3C666B86" wp14:editId="4037D995">
            <wp:simplePos x="0" y="0"/>
            <wp:positionH relativeFrom="column">
              <wp:posOffset>1214755</wp:posOffset>
            </wp:positionH>
            <wp:positionV relativeFrom="paragraph">
              <wp:posOffset>-248285</wp:posOffset>
            </wp:positionV>
            <wp:extent cx="3514725" cy="2515870"/>
            <wp:effectExtent l="0" t="0" r="0" b="0"/>
            <wp:wrapNone/>
            <wp:docPr id="2" name="图片 2" descr="C:\Users\Administrator\Desktop\总目录修改12.9\THQDQY-6B型 自组惠斯通电桥实验仪\THQDQY-6B型 自组惠斯通电桥实验仪（正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总目录修改12.9\THQDQY-6B型 自组惠斯通电桥实验仪\THQDQY-6B型 自组惠斯通电桥实验仪（正视）.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7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9E5" w:rsidRDefault="00BA79E5">
      <w:pPr>
        <w:jc w:val="center"/>
        <w:rPr>
          <w:b/>
          <w:sz w:val="30"/>
          <w:szCs w:val="30"/>
        </w:rPr>
      </w:pPr>
    </w:p>
    <w:p w:rsidR="00BA79E5" w:rsidRDefault="00BA79E5">
      <w:pPr>
        <w:jc w:val="center"/>
        <w:rPr>
          <w:b/>
          <w:sz w:val="30"/>
          <w:szCs w:val="30"/>
        </w:rPr>
      </w:pPr>
    </w:p>
    <w:p w:rsidR="00BA79E5" w:rsidRDefault="00BA79E5">
      <w:pPr>
        <w:jc w:val="center"/>
        <w:rPr>
          <w:b/>
          <w:sz w:val="30"/>
          <w:szCs w:val="30"/>
        </w:rPr>
      </w:pPr>
    </w:p>
    <w:p w:rsidR="00850CD7" w:rsidRDefault="00850CD7"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r>
        <w:rPr>
          <w:b/>
          <w:noProof/>
          <w:sz w:val="30"/>
          <w:szCs w:val="30"/>
        </w:rPr>
        <w:drawing>
          <wp:anchor distT="0" distB="0" distL="114300" distR="114300" simplePos="0" relativeHeight="251712512" behindDoc="0" locked="0" layoutInCell="1" allowOverlap="1" wp14:anchorId="1FE2E9A8" wp14:editId="5F2AA4C1">
            <wp:simplePos x="0" y="0"/>
            <wp:positionH relativeFrom="column">
              <wp:posOffset>822960</wp:posOffset>
            </wp:positionH>
            <wp:positionV relativeFrom="paragraph">
              <wp:posOffset>174625</wp:posOffset>
            </wp:positionV>
            <wp:extent cx="4733925" cy="798830"/>
            <wp:effectExtent l="0" t="0" r="0" b="0"/>
            <wp:wrapNone/>
            <wp:docPr id="1" name="图片 1" descr="C:\Users\Administrator\Desktop\总目录修改12.9\THQDQY-6B型 自组惠斯通电桥实验仪\THQDQY-6B型 滑线式惠斯顿电桥-对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总目录修改12.9\THQDQY-6B型 自组惠斯通电桥实验仪\THQDQY-6B型 滑线式惠斯顿电桥-对象.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92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850CD7">
      <w:pPr>
        <w:spacing w:line="360" w:lineRule="exact"/>
        <w:rPr>
          <w:rFonts w:ascii="仿宋" w:eastAsia="仿宋" w:hAnsi="仿宋"/>
          <w:bCs/>
          <w:sz w:val="30"/>
          <w:szCs w:val="30"/>
        </w:rPr>
      </w:pPr>
    </w:p>
    <w:p w:rsidR="001E68C4" w:rsidRDefault="001E68C4" w:rsidP="001E68C4">
      <w:pPr>
        <w:spacing w:line="360" w:lineRule="exact"/>
        <w:jc w:val="center"/>
        <w:rPr>
          <w:rFonts w:ascii="仿宋" w:eastAsia="仿宋" w:hAnsi="仿宋"/>
          <w:bCs/>
          <w:sz w:val="30"/>
          <w:szCs w:val="30"/>
        </w:rPr>
      </w:pPr>
    </w:p>
    <w:p w:rsidR="001E68C4" w:rsidRPr="001E68C4" w:rsidRDefault="001E68C4" w:rsidP="001E68C4">
      <w:pPr>
        <w:spacing w:line="360" w:lineRule="exact"/>
        <w:jc w:val="center"/>
        <w:rPr>
          <w:rFonts w:ascii="仿宋" w:eastAsia="仿宋" w:hAnsi="仿宋"/>
          <w:b/>
          <w:bCs/>
          <w:sz w:val="30"/>
          <w:szCs w:val="30"/>
        </w:rPr>
      </w:pPr>
      <w:r w:rsidRPr="001E68C4">
        <w:rPr>
          <w:rFonts w:ascii="仿宋" w:eastAsia="仿宋" w:hAnsi="仿宋" w:hint="eastAsia"/>
          <w:b/>
          <w:bCs/>
          <w:sz w:val="30"/>
          <w:szCs w:val="30"/>
        </w:rPr>
        <w:t>THQDQY-6B型 自组惠斯通电桥实验仪</w:t>
      </w:r>
    </w:p>
    <w:p w:rsidR="001E68C4" w:rsidRDefault="001E68C4" w:rsidP="00850CD7">
      <w:pPr>
        <w:spacing w:line="360" w:lineRule="exact"/>
        <w:rPr>
          <w:rFonts w:ascii="仿宋" w:eastAsia="仿宋" w:hAnsi="仿宋"/>
          <w:bCs/>
          <w:sz w:val="30"/>
          <w:szCs w:val="30"/>
        </w:rPr>
      </w:pPr>
    </w:p>
    <w:p w:rsidR="001E68C4" w:rsidRDefault="001E68C4" w:rsidP="00992DA5">
      <w:pPr>
        <w:spacing w:line="380" w:lineRule="exact"/>
        <w:ind w:firstLineChars="200" w:firstLine="600"/>
        <w:rPr>
          <w:rFonts w:ascii="仿宋" w:eastAsia="仿宋" w:hAnsi="仿宋"/>
          <w:bCs/>
          <w:sz w:val="30"/>
          <w:szCs w:val="30"/>
        </w:rPr>
      </w:pPr>
      <w:r w:rsidRPr="001E68C4">
        <w:rPr>
          <w:rFonts w:ascii="仿宋" w:eastAsia="仿宋" w:hAnsi="仿宋" w:hint="eastAsia"/>
          <w:bCs/>
          <w:sz w:val="30"/>
          <w:szCs w:val="30"/>
        </w:rPr>
        <w:t>本仪器是常见的基本电路，桥式比较法是电磁测量中的一种基本方法。电桥是电磁学实验中的基本测量仪器之</w:t>
      </w:r>
      <w:r w:rsidR="00916F2D">
        <w:rPr>
          <w:rFonts w:ascii="仿宋" w:eastAsia="仿宋" w:hAnsi="仿宋" w:hint="eastAsia"/>
          <w:bCs/>
          <w:sz w:val="30"/>
          <w:szCs w:val="30"/>
        </w:rPr>
        <w:t>一，它的灵敏度</w:t>
      </w:r>
      <w:r w:rsidRPr="001E68C4">
        <w:rPr>
          <w:rFonts w:ascii="仿宋" w:eastAsia="仿宋" w:hAnsi="仿宋" w:hint="eastAsia"/>
          <w:bCs/>
          <w:sz w:val="30"/>
          <w:szCs w:val="30"/>
        </w:rPr>
        <w:t>和精确度都很高，因此电桥被广泛用于精密测量。根据测量对象不同，有多种不同功能的电桥，惠更斯电桥和开尔文电桥是最基本的两种电桥。通过对电桥的对比使用，掌握桥式比较法的测量原理，学会用电桥测量电阻，掌握调节电桥平衡方法，研究电桥灵敏度和自身参数的关系。本仪器器能够使学生更加了解电桥的结构和形式，同时培养学生的动手能力。</w:t>
      </w:r>
    </w:p>
    <w:p w:rsidR="000F1795" w:rsidRPr="0017065C" w:rsidRDefault="000F1795" w:rsidP="00992DA5">
      <w:pPr>
        <w:spacing w:line="380" w:lineRule="exact"/>
        <w:rPr>
          <w:rFonts w:ascii="仿宋" w:eastAsia="仿宋" w:hAnsi="仿宋"/>
          <w:b/>
          <w:bCs/>
          <w:sz w:val="30"/>
          <w:szCs w:val="30"/>
        </w:rPr>
      </w:pPr>
      <w:r w:rsidRPr="0017065C">
        <w:rPr>
          <w:rFonts w:ascii="仿宋" w:eastAsia="仿宋" w:hAnsi="仿宋"/>
          <w:b/>
          <w:bCs/>
          <w:sz w:val="30"/>
          <w:szCs w:val="30"/>
        </w:rPr>
        <w:t>二、培训对象：</w:t>
      </w:r>
    </w:p>
    <w:p w:rsidR="008A0012" w:rsidRPr="0084375B" w:rsidRDefault="000F1795" w:rsidP="00992DA5">
      <w:pPr>
        <w:spacing w:line="380" w:lineRule="exact"/>
        <w:ind w:firstLine="630"/>
        <w:rPr>
          <w:rFonts w:ascii="仿宋" w:eastAsia="仿宋" w:hAnsi="仿宋"/>
          <w:bCs/>
          <w:sz w:val="30"/>
          <w:szCs w:val="30"/>
        </w:rPr>
      </w:pPr>
      <w:r w:rsidRPr="00577858">
        <w:rPr>
          <w:rFonts w:ascii="仿宋" w:eastAsia="仿宋" w:hAnsi="仿宋" w:hint="eastAsia"/>
          <w:sz w:val="30"/>
          <w:szCs w:val="30"/>
        </w:rPr>
        <w:t>全国</w:t>
      </w:r>
      <w:r w:rsidR="00ED0D59">
        <w:rPr>
          <w:rFonts w:ascii="仿宋" w:eastAsia="仿宋" w:hAnsi="仿宋" w:hint="eastAsia"/>
          <w:bCs/>
          <w:sz w:val="30"/>
          <w:szCs w:val="30"/>
        </w:rPr>
        <w:t>高等学校</w:t>
      </w:r>
      <w:r w:rsidRPr="00577858">
        <w:rPr>
          <w:rFonts w:ascii="仿宋" w:eastAsia="仿宋" w:hAnsi="仿宋" w:hint="eastAsia"/>
          <w:sz w:val="30"/>
          <w:szCs w:val="30"/>
        </w:rPr>
        <w:t>“</w:t>
      </w:r>
      <w:r w:rsidR="00356AEB" w:rsidRPr="00577858">
        <w:rPr>
          <w:rFonts w:ascii="仿宋" w:eastAsia="仿宋" w:hAnsi="仿宋" w:hint="eastAsia"/>
          <w:sz w:val="30"/>
          <w:szCs w:val="30"/>
        </w:rPr>
        <w:t>电磁学</w:t>
      </w:r>
      <w:r w:rsidRPr="00577858">
        <w:rPr>
          <w:rFonts w:ascii="仿宋" w:eastAsia="仿宋" w:hAnsi="仿宋" w:hint="eastAsia"/>
          <w:sz w:val="30"/>
          <w:szCs w:val="30"/>
        </w:rPr>
        <w:t>”、</w:t>
      </w:r>
      <w:r w:rsidR="00D5518A" w:rsidRPr="00577858">
        <w:rPr>
          <w:rFonts w:ascii="仿宋" w:eastAsia="仿宋" w:hAnsi="仿宋" w:hint="eastAsia"/>
          <w:sz w:val="30"/>
          <w:szCs w:val="30"/>
        </w:rPr>
        <w:t>“磁学”</w:t>
      </w:r>
      <w:r w:rsidR="00D5518A">
        <w:rPr>
          <w:rFonts w:ascii="仿宋" w:eastAsia="仿宋" w:hAnsi="仿宋" w:hint="eastAsia"/>
          <w:sz w:val="30"/>
          <w:szCs w:val="30"/>
        </w:rPr>
        <w:t>、</w:t>
      </w:r>
      <w:r w:rsidRPr="00577858">
        <w:rPr>
          <w:rFonts w:ascii="仿宋" w:eastAsia="仿宋" w:hAnsi="仿宋" w:hint="eastAsia"/>
          <w:sz w:val="30"/>
          <w:szCs w:val="30"/>
        </w:rPr>
        <w:t>“</w:t>
      </w:r>
      <w:r w:rsidR="00356AEB" w:rsidRPr="00577858">
        <w:rPr>
          <w:rFonts w:ascii="仿宋" w:eastAsia="仿宋" w:hAnsi="仿宋" w:hint="eastAsia"/>
          <w:sz w:val="30"/>
          <w:szCs w:val="30"/>
        </w:rPr>
        <w:t>热力学</w:t>
      </w:r>
      <w:r w:rsidRPr="00577858">
        <w:rPr>
          <w:rFonts w:ascii="仿宋" w:eastAsia="仿宋" w:hAnsi="仿宋" w:hint="eastAsia"/>
          <w:sz w:val="30"/>
          <w:szCs w:val="30"/>
        </w:rPr>
        <w:t>”、“</w:t>
      </w:r>
      <w:r w:rsidR="00356AEB" w:rsidRPr="00577858">
        <w:rPr>
          <w:rFonts w:ascii="仿宋" w:eastAsia="仿宋" w:hAnsi="仿宋" w:hint="eastAsia"/>
          <w:sz w:val="30"/>
          <w:szCs w:val="30"/>
        </w:rPr>
        <w:t>激光物理学</w:t>
      </w:r>
      <w:r w:rsidRPr="00577858">
        <w:rPr>
          <w:rFonts w:ascii="仿宋" w:eastAsia="仿宋" w:hAnsi="仿宋" w:hint="eastAsia"/>
          <w:sz w:val="30"/>
          <w:szCs w:val="30"/>
        </w:rPr>
        <w:t>”、“</w:t>
      </w:r>
      <w:r w:rsidR="00356AEB" w:rsidRPr="00577858">
        <w:rPr>
          <w:rFonts w:ascii="仿宋" w:eastAsia="仿宋" w:hAnsi="仿宋" w:hint="eastAsia"/>
          <w:sz w:val="30"/>
          <w:szCs w:val="30"/>
        </w:rPr>
        <w:t>半导体物理学</w:t>
      </w:r>
      <w:r w:rsidR="00D5518A">
        <w:rPr>
          <w:rFonts w:ascii="仿宋" w:eastAsia="仿宋" w:hAnsi="仿宋" w:hint="eastAsia"/>
          <w:sz w:val="30"/>
          <w:szCs w:val="30"/>
        </w:rPr>
        <w:t>”</w:t>
      </w:r>
      <w:r w:rsidRPr="00577858">
        <w:rPr>
          <w:rFonts w:ascii="仿宋" w:eastAsia="仿宋" w:hAnsi="仿宋" w:hint="eastAsia"/>
          <w:sz w:val="30"/>
          <w:szCs w:val="30"/>
        </w:rPr>
        <w:t>等</w:t>
      </w:r>
      <w:r w:rsidR="00356AEB" w:rsidRPr="00577858">
        <w:rPr>
          <w:rFonts w:ascii="仿宋" w:eastAsia="仿宋" w:hAnsi="仿宋" w:hint="eastAsia"/>
          <w:sz w:val="30"/>
          <w:szCs w:val="30"/>
        </w:rPr>
        <w:t>物理</w:t>
      </w:r>
      <w:r w:rsidR="008A0012" w:rsidRPr="000606A5">
        <w:rPr>
          <w:rFonts w:ascii="仿宋" w:eastAsia="仿宋" w:hAnsi="仿宋" w:hint="eastAsia"/>
          <w:bCs/>
          <w:sz w:val="30"/>
          <w:szCs w:val="30"/>
        </w:rPr>
        <w:t>相关专业课</w:t>
      </w:r>
      <w:r w:rsidR="008A0012">
        <w:rPr>
          <w:rFonts w:ascii="仿宋" w:eastAsia="仿宋" w:hAnsi="仿宋" w:hint="eastAsia"/>
          <w:bCs/>
          <w:sz w:val="30"/>
          <w:szCs w:val="30"/>
        </w:rPr>
        <w:t>教师</w:t>
      </w:r>
      <w:r w:rsidR="008A0012" w:rsidRPr="000606A5">
        <w:rPr>
          <w:rFonts w:ascii="仿宋" w:eastAsia="仿宋" w:hAnsi="仿宋" w:hint="eastAsia"/>
          <w:bCs/>
          <w:sz w:val="30"/>
          <w:szCs w:val="30"/>
        </w:rPr>
        <w:t>和</w:t>
      </w:r>
      <w:r w:rsidR="008A0012">
        <w:rPr>
          <w:rFonts w:ascii="仿宋" w:eastAsia="仿宋" w:hAnsi="仿宋" w:hint="eastAsia"/>
          <w:bCs/>
          <w:sz w:val="30"/>
          <w:szCs w:val="30"/>
        </w:rPr>
        <w:t>实验</w:t>
      </w:r>
      <w:r w:rsidR="008A0012" w:rsidRPr="000606A5">
        <w:rPr>
          <w:rFonts w:ascii="仿宋" w:eastAsia="仿宋" w:hAnsi="仿宋" w:hint="eastAsia"/>
          <w:bCs/>
          <w:sz w:val="30"/>
          <w:szCs w:val="30"/>
        </w:rPr>
        <w:t>指导教师，每个学校可报1～3名。</w:t>
      </w:r>
    </w:p>
    <w:p w:rsidR="000F1795" w:rsidRPr="0017065C" w:rsidRDefault="000F1795" w:rsidP="00992DA5">
      <w:pPr>
        <w:spacing w:line="380" w:lineRule="exact"/>
        <w:rPr>
          <w:rFonts w:ascii="仿宋" w:eastAsia="仿宋" w:hAnsi="仿宋"/>
          <w:b/>
          <w:bCs/>
          <w:sz w:val="30"/>
          <w:szCs w:val="30"/>
        </w:rPr>
      </w:pPr>
      <w:r w:rsidRPr="0017065C">
        <w:rPr>
          <w:rFonts w:ascii="仿宋" w:eastAsia="仿宋" w:hAnsi="仿宋" w:hint="eastAsia"/>
          <w:b/>
          <w:bCs/>
          <w:sz w:val="30"/>
          <w:szCs w:val="30"/>
        </w:rPr>
        <w:t>三、时间、地点：</w:t>
      </w:r>
    </w:p>
    <w:p w:rsidR="008A0012" w:rsidRPr="002B21C8" w:rsidRDefault="008A0012" w:rsidP="00992DA5">
      <w:pPr>
        <w:spacing w:line="380" w:lineRule="exact"/>
        <w:ind w:firstLine="630"/>
        <w:jc w:val="left"/>
        <w:rPr>
          <w:rFonts w:ascii="仿宋" w:eastAsia="仿宋" w:hAnsi="仿宋"/>
          <w:bCs/>
          <w:sz w:val="30"/>
          <w:szCs w:val="30"/>
        </w:rPr>
      </w:pPr>
      <w:r w:rsidRPr="002B21C8">
        <w:rPr>
          <w:rFonts w:ascii="仿宋" w:eastAsia="仿宋" w:hAnsi="仿宋" w:hint="eastAsia"/>
          <w:bCs/>
          <w:sz w:val="30"/>
          <w:szCs w:val="30"/>
        </w:rPr>
        <w:t>第一期培训时间：2025年7月22日（周二）至7月28日（周一）,7月22日接站、报到，7月28日结业、送站。</w:t>
      </w:r>
    </w:p>
    <w:p w:rsidR="008A0012" w:rsidRPr="002B21C8" w:rsidRDefault="008A0012" w:rsidP="00992DA5">
      <w:pPr>
        <w:spacing w:line="380" w:lineRule="exact"/>
        <w:ind w:firstLine="630"/>
        <w:jc w:val="left"/>
        <w:rPr>
          <w:rFonts w:ascii="仿宋" w:eastAsia="仿宋" w:hAnsi="仿宋"/>
          <w:bCs/>
          <w:sz w:val="30"/>
          <w:szCs w:val="30"/>
        </w:rPr>
      </w:pPr>
      <w:r w:rsidRPr="002B21C8">
        <w:rPr>
          <w:rFonts w:ascii="仿宋" w:eastAsia="仿宋" w:hAnsi="仿宋" w:hint="eastAsia"/>
          <w:bCs/>
          <w:sz w:val="30"/>
          <w:szCs w:val="30"/>
        </w:rPr>
        <w:t>第二期培训时间：2025年8月9日（周六）至8月15日（周五）,8月9日接站、报到，8月15日结业、送站。</w:t>
      </w:r>
    </w:p>
    <w:p w:rsidR="008A0012" w:rsidRPr="002B21C8" w:rsidRDefault="008A0012" w:rsidP="00992DA5">
      <w:pPr>
        <w:spacing w:line="380" w:lineRule="exact"/>
        <w:ind w:firstLine="630"/>
        <w:rPr>
          <w:rFonts w:ascii="仿宋" w:eastAsia="仿宋" w:hAnsi="仿宋"/>
          <w:bCs/>
          <w:sz w:val="30"/>
          <w:szCs w:val="30"/>
        </w:rPr>
      </w:pPr>
      <w:r w:rsidRPr="002B21C8">
        <w:rPr>
          <w:rFonts w:ascii="仿宋" w:eastAsia="仿宋" w:hAnsi="仿宋" w:hint="eastAsia"/>
          <w:bCs/>
          <w:sz w:val="30"/>
          <w:szCs w:val="30"/>
        </w:rPr>
        <w:t>报到及培训地点：浙江天煌科技实业有限公司</w:t>
      </w:r>
    </w:p>
    <w:p w:rsidR="008A0012" w:rsidRPr="002B21C8" w:rsidRDefault="008A0012" w:rsidP="00992DA5">
      <w:pPr>
        <w:spacing w:line="380" w:lineRule="exact"/>
        <w:ind w:left="596" w:hangingChars="198" w:hanging="596"/>
        <w:rPr>
          <w:rFonts w:ascii="仿宋" w:eastAsia="仿宋" w:hAnsi="仿宋"/>
          <w:bCs/>
          <w:sz w:val="30"/>
          <w:szCs w:val="30"/>
        </w:rPr>
      </w:pPr>
      <w:r w:rsidRPr="002B21C8">
        <w:rPr>
          <w:rFonts w:ascii="仿宋" w:eastAsia="仿宋" w:hAnsi="仿宋" w:hint="eastAsia"/>
          <w:b/>
          <w:bCs/>
          <w:sz w:val="30"/>
          <w:szCs w:val="30"/>
        </w:rPr>
        <w:t>注</w:t>
      </w:r>
      <w:r w:rsidRPr="002B21C8">
        <w:rPr>
          <w:rFonts w:ascii="仿宋" w:eastAsia="仿宋" w:hAnsi="仿宋" w:hint="eastAsia"/>
          <w:bCs/>
          <w:sz w:val="30"/>
          <w:szCs w:val="30"/>
        </w:rPr>
        <w:t>：（1）请准备参加培训班的院校尽快报名，第一期报名截止日期2025年7月17日（周四），第二期报名截止日期2025年8月4日（周一）；</w:t>
      </w:r>
    </w:p>
    <w:p w:rsidR="008A0012" w:rsidRPr="002B21C8" w:rsidRDefault="008A0012" w:rsidP="00992DA5">
      <w:pPr>
        <w:spacing w:line="380" w:lineRule="exact"/>
        <w:ind w:leftChars="186" w:left="595"/>
        <w:rPr>
          <w:rFonts w:ascii="仿宋" w:eastAsia="仿宋" w:hAnsi="仿宋"/>
          <w:bCs/>
          <w:sz w:val="30"/>
          <w:szCs w:val="30"/>
        </w:rPr>
      </w:pPr>
      <w:r w:rsidRPr="002B21C8">
        <w:rPr>
          <w:rFonts w:ascii="仿宋" w:eastAsia="仿宋" w:hAnsi="仿宋" w:hint="eastAsia"/>
          <w:bCs/>
          <w:sz w:val="30"/>
          <w:szCs w:val="30"/>
        </w:rPr>
        <w:t>（2）报到当天，“天煌”将派人到机场、火车站及汽车站举牌接站；（3）交通安排：培训期间住宿酒店和培训地点之间有车辆接送。</w:t>
      </w:r>
    </w:p>
    <w:p w:rsidR="008A0012" w:rsidRPr="00DA10A1" w:rsidRDefault="008A0012" w:rsidP="00992DA5">
      <w:pPr>
        <w:spacing w:line="380" w:lineRule="exact"/>
        <w:rPr>
          <w:rFonts w:ascii="仿宋" w:eastAsia="仿宋" w:hAnsi="仿宋"/>
          <w:b/>
          <w:bCs/>
          <w:sz w:val="30"/>
          <w:szCs w:val="30"/>
        </w:rPr>
      </w:pPr>
      <w:r w:rsidRPr="00DA10A1">
        <w:rPr>
          <w:rFonts w:ascii="仿宋" w:eastAsia="仿宋" w:hAnsi="仿宋" w:hint="eastAsia"/>
          <w:b/>
          <w:bCs/>
          <w:sz w:val="30"/>
          <w:szCs w:val="30"/>
        </w:rPr>
        <w:t>四、相关费用：</w:t>
      </w:r>
    </w:p>
    <w:p w:rsidR="008A0012" w:rsidRPr="007A362F" w:rsidRDefault="008A0012" w:rsidP="00992DA5">
      <w:pPr>
        <w:spacing w:line="380" w:lineRule="exact"/>
        <w:ind w:firstLineChars="200" w:firstLine="600"/>
        <w:rPr>
          <w:rFonts w:ascii="仿宋" w:eastAsia="仿宋" w:hAnsi="仿宋"/>
          <w:sz w:val="30"/>
          <w:szCs w:val="30"/>
        </w:rPr>
      </w:pPr>
      <w:r w:rsidRPr="007A362F">
        <w:rPr>
          <w:rFonts w:ascii="仿宋" w:eastAsia="仿宋" w:hAnsi="仿宋" w:hint="eastAsia"/>
          <w:sz w:val="30"/>
          <w:szCs w:val="30"/>
        </w:rPr>
        <w:t>（1）培训费（含实操耗材、教材资料和授课费等）：2450元/人；</w:t>
      </w:r>
    </w:p>
    <w:p w:rsidR="008A0012" w:rsidRPr="007A362F" w:rsidRDefault="008A0012" w:rsidP="00992DA5">
      <w:pPr>
        <w:spacing w:line="380" w:lineRule="exact"/>
        <w:ind w:firstLineChars="200" w:firstLine="600"/>
        <w:rPr>
          <w:rFonts w:ascii="仿宋" w:eastAsia="仿宋" w:hAnsi="仿宋"/>
          <w:sz w:val="30"/>
          <w:szCs w:val="30"/>
        </w:rPr>
      </w:pPr>
      <w:r w:rsidRPr="007A362F">
        <w:rPr>
          <w:rFonts w:ascii="仿宋" w:eastAsia="仿宋" w:hAnsi="仿宋" w:hint="eastAsia"/>
          <w:sz w:val="30"/>
          <w:szCs w:val="30"/>
        </w:rPr>
        <w:t>（2）住宿统一安排，费用自理，住宿费：350元/间/天；</w:t>
      </w:r>
    </w:p>
    <w:p w:rsidR="008A0012" w:rsidRPr="007A362F" w:rsidRDefault="008A0012" w:rsidP="00992DA5">
      <w:pPr>
        <w:spacing w:line="380" w:lineRule="exact"/>
        <w:ind w:firstLineChars="200" w:firstLine="600"/>
        <w:rPr>
          <w:rFonts w:ascii="仿宋" w:eastAsia="仿宋" w:hAnsi="仿宋"/>
          <w:sz w:val="30"/>
          <w:szCs w:val="30"/>
        </w:rPr>
      </w:pPr>
      <w:r w:rsidRPr="007A362F">
        <w:rPr>
          <w:rFonts w:ascii="仿宋" w:eastAsia="仿宋" w:hAnsi="仿宋" w:hint="eastAsia"/>
          <w:sz w:val="30"/>
          <w:szCs w:val="30"/>
        </w:rPr>
        <w:t>（3）餐饮统一安排，费用自理；</w:t>
      </w:r>
    </w:p>
    <w:p w:rsidR="008A0012" w:rsidRPr="007A362F" w:rsidRDefault="008A0012" w:rsidP="00992DA5">
      <w:pPr>
        <w:spacing w:line="380" w:lineRule="exact"/>
        <w:ind w:firstLineChars="200" w:firstLine="600"/>
        <w:rPr>
          <w:rFonts w:ascii="仿宋" w:eastAsia="仿宋" w:hAnsi="仿宋"/>
          <w:sz w:val="30"/>
          <w:szCs w:val="30"/>
        </w:rPr>
      </w:pPr>
      <w:r w:rsidRPr="007A362F">
        <w:rPr>
          <w:rFonts w:ascii="仿宋" w:eastAsia="仿宋" w:hAnsi="仿宋" w:hint="eastAsia"/>
          <w:sz w:val="30"/>
          <w:szCs w:val="30"/>
        </w:rPr>
        <w:t>（4）往返路费自理；</w:t>
      </w:r>
    </w:p>
    <w:p w:rsidR="008A0012" w:rsidRPr="007A362F" w:rsidRDefault="008A0012" w:rsidP="00992DA5">
      <w:pPr>
        <w:spacing w:line="380" w:lineRule="exact"/>
        <w:ind w:firstLineChars="200" w:firstLine="600"/>
        <w:rPr>
          <w:rFonts w:ascii="仿宋" w:eastAsia="仿宋" w:hAnsi="仿宋"/>
          <w:sz w:val="30"/>
          <w:szCs w:val="30"/>
        </w:rPr>
      </w:pPr>
      <w:r w:rsidRPr="007A362F">
        <w:rPr>
          <w:rFonts w:ascii="仿宋" w:eastAsia="仿宋" w:hAnsi="仿宋" w:hint="eastAsia"/>
          <w:sz w:val="30"/>
          <w:szCs w:val="30"/>
        </w:rPr>
        <w:t>（5）培训期间安排社会实践活动</w:t>
      </w:r>
      <w:r w:rsidRPr="007A362F">
        <w:rPr>
          <w:rFonts w:ascii="仿宋" w:eastAsia="仿宋" w:hAnsi="仿宋"/>
          <w:sz w:val="30"/>
          <w:szCs w:val="30"/>
        </w:rPr>
        <w:t>。</w:t>
      </w:r>
    </w:p>
    <w:p w:rsidR="000F1795" w:rsidRPr="0017065C" w:rsidRDefault="000F1795" w:rsidP="00992DA5">
      <w:pPr>
        <w:spacing w:line="380" w:lineRule="exact"/>
        <w:rPr>
          <w:rFonts w:ascii="仿宋" w:eastAsia="仿宋" w:hAnsi="仿宋"/>
          <w:b/>
          <w:bCs/>
          <w:sz w:val="28"/>
          <w:szCs w:val="28"/>
        </w:rPr>
      </w:pPr>
      <w:r w:rsidRPr="0017065C">
        <w:rPr>
          <w:rFonts w:ascii="仿宋" w:eastAsia="仿宋" w:hAnsi="仿宋" w:hint="eastAsia"/>
          <w:b/>
          <w:bCs/>
          <w:sz w:val="28"/>
          <w:szCs w:val="28"/>
        </w:rPr>
        <w:t>浙江天煌科技实业有限公司收款账户信息如下：</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户名：浙江天煌科技实业有限公司</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开票地址：杭州市西湖区三墩镇西园五路10号</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开票电话：0571-85220319</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开户行：中国工商银行杭州市浙大支行</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账号：1202024609900009783</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税号：913301007434663700</w:t>
      </w:r>
    </w:p>
    <w:p w:rsidR="000F1795" w:rsidRPr="0017065C" w:rsidRDefault="000F1795" w:rsidP="00992DA5">
      <w:pPr>
        <w:spacing w:line="380" w:lineRule="exact"/>
        <w:rPr>
          <w:rFonts w:ascii="仿宋" w:eastAsia="仿宋" w:hAnsi="仿宋"/>
          <w:bCs/>
          <w:sz w:val="28"/>
          <w:szCs w:val="28"/>
        </w:rPr>
      </w:pPr>
      <w:r w:rsidRPr="0017065C">
        <w:rPr>
          <w:rFonts w:ascii="仿宋" w:eastAsia="仿宋" w:hAnsi="仿宋"/>
          <w:bCs/>
          <w:sz w:val="28"/>
          <w:szCs w:val="28"/>
        </w:rPr>
        <w:t>行号：102331002462</w:t>
      </w:r>
    </w:p>
    <w:p w:rsidR="000F1795" w:rsidRPr="0017065C" w:rsidRDefault="000F1795" w:rsidP="00992DA5">
      <w:pPr>
        <w:spacing w:line="380" w:lineRule="exact"/>
        <w:rPr>
          <w:rFonts w:ascii="仿宋" w:eastAsia="仿宋" w:hAnsi="仿宋"/>
          <w:b/>
          <w:bCs/>
          <w:sz w:val="30"/>
          <w:szCs w:val="30"/>
        </w:rPr>
      </w:pPr>
      <w:r w:rsidRPr="0017065C">
        <w:rPr>
          <w:rFonts w:ascii="仿宋" w:eastAsia="仿宋" w:hAnsi="仿宋" w:hint="eastAsia"/>
          <w:b/>
          <w:bCs/>
          <w:sz w:val="30"/>
          <w:szCs w:val="30"/>
        </w:rPr>
        <w:t>五、报名方式：</w:t>
      </w:r>
    </w:p>
    <w:p w:rsidR="000F1795" w:rsidRPr="0017065C" w:rsidRDefault="000F1795" w:rsidP="00992DA5">
      <w:pPr>
        <w:spacing w:line="380" w:lineRule="exact"/>
        <w:ind w:firstLineChars="150" w:firstLine="450"/>
        <w:rPr>
          <w:rFonts w:ascii="仿宋" w:eastAsia="仿宋" w:hAnsi="仿宋"/>
          <w:bCs/>
          <w:sz w:val="30"/>
          <w:szCs w:val="30"/>
        </w:rPr>
      </w:pPr>
      <w:r w:rsidRPr="0017065C">
        <w:rPr>
          <w:rFonts w:ascii="仿宋" w:eastAsia="仿宋" w:hAnsi="仿宋" w:hint="eastAsia"/>
          <w:bCs/>
          <w:sz w:val="30"/>
          <w:szCs w:val="30"/>
        </w:rPr>
        <w:t>1.请参加培训的老师按要求填写《</w:t>
      </w:r>
      <w:r w:rsidR="00960088" w:rsidRPr="0017065C">
        <w:rPr>
          <w:rFonts w:ascii="仿宋" w:eastAsia="仿宋" w:hAnsi="仿宋" w:hint="eastAsia"/>
          <w:bCs/>
          <w:sz w:val="30"/>
          <w:szCs w:val="30"/>
        </w:rPr>
        <w:t>202</w:t>
      </w:r>
      <w:r w:rsidR="00577858">
        <w:rPr>
          <w:rFonts w:ascii="仿宋" w:eastAsia="仿宋" w:hAnsi="仿宋" w:hint="eastAsia"/>
          <w:bCs/>
          <w:sz w:val="30"/>
          <w:szCs w:val="30"/>
        </w:rPr>
        <w:t>5</w:t>
      </w:r>
      <w:r w:rsidR="00960088" w:rsidRPr="0017065C">
        <w:rPr>
          <w:rFonts w:ascii="仿宋" w:eastAsia="仿宋" w:hAnsi="仿宋" w:hint="eastAsia"/>
          <w:bCs/>
          <w:sz w:val="30"/>
          <w:szCs w:val="30"/>
        </w:rPr>
        <w:t>年全国</w:t>
      </w:r>
      <w:r w:rsidR="00ED0D59">
        <w:rPr>
          <w:rFonts w:ascii="仿宋" w:eastAsia="仿宋" w:hAnsi="仿宋" w:hint="eastAsia"/>
          <w:bCs/>
          <w:sz w:val="30"/>
          <w:szCs w:val="30"/>
        </w:rPr>
        <w:t>高等学校</w:t>
      </w:r>
      <w:r w:rsidRPr="0017065C">
        <w:rPr>
          <w:rFonts w:ascii="仿宋" w:eastAsia="仿宋" w:hAnsi="仿宋" w:hint="eastAsia"/>
          <w:bCs/>
          <w:sz w:val="30"/>
          <w:szCs w:val="30"/>
        </w:rPr>
        <w:t>“</w:t>
      </w:r>
      <w:r w:rsidR="00633D7E">
        <w:rPr>
          <w:rFonts w:ascii="仿宋" w:eastAsia="仿宋" w:hAnsi="仿宋" w:hint="eastAsia"/>
          <w:bCs/>
          <w:sz w:val="30"/>
          <w:szCs w:val="30"/>
        </w:rPr>
        <w:t>大学</w:t>
      </w:r>
      <w:r w:rsidR="0021283B">
        <w:rPr>
          <w:rFonts w:ascii="仿宋" w:eastAsia="仿宋" w:hAnsi="仿宋" w:hint="eastAsia"/>
          <w:bCs/>
          <w:sz w:val="30"/>
          <w:szCs w:val="30"/>
        </w:rPr>
        <w:t>物理</w:t>
      </w:r>
      <w:r w:rsidR="00451517" w:rsidRPr="00934690">
        <w:rPr>
          <w:rFonts w:ascii="仿宋" w:eastAsia="仿宋" w:hAnsi="仿宋" w:hint="eastAsia"/>
          <w:bCs/>
          <w:sz w:val="30"/>
          <w:szCs w:val="30"/>
        </w:rPr>
        <w:t>（电磁学）</w:t>
      </w:r>
      <w:r w:rsidRPr="0017065C">
        <w:rPr>
          <w:rFonts w:ascii="仿宋" w:eastAsia="仿宋" w:hAnsi="仿宋" w:hint="eastAsia"/>
          <w:bCs/>
          <w:sz w:val="30"/>
          <w:szCs w:val="30"/>
        </w:rPr>
        <w:t xml:space="preserve">”骨干教师技能培训班报名回执》（登录http：//www.tianhuang.cn下载）并发送到E-mail: </w:t>
      </w:r>
      <w:hyperlink r:id="rId22" w:history="1">
        <w:r w:rsidRPr="0017065C">
          <w:rPr>
            <w:rFonts w:ascii="仿宋" w:eastAsia="仿宋" w:hAnsi="仿宋" w:hint="eastAsia"/>
            <w:bCs/>
            <w:sz w:val="30"/>
            <w:szCs w:val="30"/>
          </w:rPr>
          <w:t>skills@tianhuang.cn</w:t>
        </w:r>
      </w:hyperlink>
      <w:r w:rsidRPr="0017065C">
        <w:rPr>
          <w:rFonts w:ascii="仿宋" w:eastAsia="仿宋" w:hAnsi="仿宋" w:hint="eastAsia"/>
          <w:bCs/>
          <w:sz w:val="30"/>
          <w:szCs w:val="30"/>
        </w:rPr>
        <w:t>。</w:t>
      </w:r>
    </w:p>
    <w:p w:rsidR="000F1795" w:rsidRPr="0017065C" w:rsidRDefault="000F1795" w:rsidP="00992DA5">
      <w:pPr>
        <w:spacing w:line="380" w:lineRule="exact"/>
        <w:rPr>
          <w:rFonts w:ascii="仿宋" w:eastAsia="仿宋" w:hAnsi="仿宋"/>
          <w:b/>
          <w:bCs/>
          <w:sz w:val="30"/>
          <w:szCs w:val="30"/>
        </w:rPr>
      </w:pPr>
      <w:r w:rsidRPr="0017065C">
        <w:rPr>
          <w:rFonts w:ascii="仿宋" w:eastAsia="仿宋" w:hAnsi="仿宋" w:hint="eastAsia"/>
          <w:b/>
          <w:bCs/>
          <w:sz w:val="30"/>
          <w:szCs w:val="30"/>
        </w:rPr>
        <w:t>六、联系方式：</w:t>
      </w:r>
    </w:p>
    <w:p w:rsidR="000F1795" w:rsidRPr="0017065C" w:rsidRDefault="000F1795" w:rsidP="00992DA5">
      <w:pPr>
        <w:spacing w:line="380" w:lineRule="exact"/>
        <w:ind w:firstLineChars="200" w:firstLine="600"/>
        <w:rPr>
          <w:rFonts w:ascii="仿宋" w:eastAsia="仿宋" w:hAnsi="仿宋"/>
          <w:bCs/>
          <w:sz w:val="30"/>
          <w:szCs w:val="30"/>
        </w:rPr>
      </w:pPr>
      <w:r w:rsidRPr="0017065C">
        <w:rPr>
          <w:rFonts w:ascii="仿宋" w:eastAsia="仿宋" w:hAnsi="仿宋" w:hint="eastAsia"/>
          <w:bCs/>
          <w:sz w:val="30"/>
          <w:szCs w:val="30"/>
        </w:rPr>
        <w:t>联系人：蒋</w:t>
      </w:r>
      <w:r w:rsidR="00974A62">
        <w:rPr>
          <w:rFonts w:ascii="仿宋" w:eastAsia="仿宋" w:hAnsi="仿宋" w:hint="eastAsia"/>
          <w:bCs/>
          <w:sz w:val="30"/>
          <w:szCs w:val="30"/>
        </w:rPr>
        <w:t>老师</w:t>
      </w:r>
      <w:r w:rsidRPr="0017065C">
        <w:rPr>
          <w:rFonts w:ascii="仿宋" w:eastAsia="仿宋" w:hAnsi="仿宋" w:hint="eastAsia"/>
          <w:bCs/>
          <w:sz w:val="30"/>
          <w:szCs w:val="30"/>
        </w:rPr>
        <w:t>（手机13750802785,微信</w:t>
      </w:r>
      <w:r w:rsidR="00577858">
        <w:rPr>
          <w:rFonts w:ascii="仿宋" w:eastAsia="仿宋" w:hAnsi="仿宋" w:hint="eastAsia"/>
          <w:bCs/>
          <w:sz w:val="30"/>
          <w:szCs w:val="30"/>
        </w:rPr>
        <w:t>同</w:t>
      </w:r>
      <w:r w:rsidRPr="0017065C">
        <w:rPr>
          <w:rFonts w:ascii="仿宋" w:eastAsia="仿宋" w:hAnsi="仿宋" w:hint="eastAsia"/>
          <w:bCs/>
          <w:sz w:val="30"/>
          <w:szCs w:val="30"/>
        </w:rPr>
        <w:t>号）</w:t>
      </w:r>
    </w:p>
    <w:p w:rsidR="000F1795" w:rsidRPr="0017065C" w:rsidRDefault="000F1795" w:rsidP="00992DA5">
      <w:pPr>
        <w:spacing w:line="380" w:lineRule="exact"/>
        <w:ind w:firstLineChars="200" w:firstLine="600"/>
        <w:rPr>
          <w:rFonts w:ascii="仿宋" w:eastAsia="仿宋" w:hAnsi="仿宋"/>
          <w:bCs/>
          <w:sz w:val="30"/>
          <w:szCs w:val="30"/>
        </w:rPr>
      </w:pPr>
      <w:r w:rsidRPr="0017065C">
        <w:rPr>
          <w:rFonts w:ascii="仿宋" w:eastAsia="仿宋" w:hAnsi="仿宋" w:hint="eastAsia"/>
          <w:bCs/>
          <w:sz w:val="30"/>
          <w:szCs w:val="30"/>
        </w:rPr>
        <w:t xml:space="preserve">联系电话：0571-89978037  </w:t>
      </w:r>
    </w:p>
    <w:p w:rsidR="000F1795" w:rsidRPr="0017065C" w:rsidRDefault="000F1795" w:rsidP="00992DA5">
      <w:pPr>
        <w:spacing w:line="380" w:lineRule="exact"/>
        <w:ind w:firstLineChars="200" w:firstLine="600"/>
        <w:rPr>
          <w:rFonts w:ascii="仿宋" w:eastAsia="仿宋" w:hAnsi="仿宋"/>
          <w:sz w:val="30"/>
          <w:szCs w:val="30"/>
        </w:rPr>
      </w:pPr>
      <w:r w:rsidRPr="0017065C">
        <w:rPr>
          <w:rFonts w:ascii="仿宋" w:eastAsia="仿宋" w:hAnsi="仿宋" w:hint="eastAsia"/>
          <w:sz w:val="30"/>
          <w:szCs w:val="30"/>
        </w:rPr>
        <w:t>http：//www.tianhuang.cn</w:t>
      </w:r>
    </w:p>
    <w:p w:rsidR="000F1795" w:rsidRPr="0017065C" w:rsidRDefault="000F1795" w:rsidP="00992DA5">
      <w:pPr>
        <w:spacing w:line="380" w:lineRule="exact"/>
        <w:ind w:firstLineChars="198" w:firstLine="594"/>
        <w:rPr>
          <w:rFonts w:ascii="仿宋" w:eastAsia="仿宋" w:hAnsi="仿宋"/>
          <w:bCs/>
          <w:sz w:val="30"/>
          <w:szCs w:val="30"/>
        </w:rPr>
      </w:pPr>
      <w:r w:rsidRPr="0017065C">
        <w:rPr>
          <w:rFonts w:ascii="仿宋" w:eastAsia="仿宋" w:hAnsi="仿宋" w:hint="eastAsia"/>
          <w:sz w:val="30"/>
          <w:szCs w:val="30"/>
        </w:rPr>
        <w:t>地址：浙江省杭州市西湖科技园区西园五路10号   邮编：310030</w:t>
      </w:r>
    </w:p>
    <w:p w:rsidR="000F1795" w:rsidRPr="0017065C" w:rsidRDefault="000F1795" w:rsidP="000F1795">
      <w:pPr>
        <w:spacing w:beforeLines="100" w:before="240"/>
        <w:rPr>
          <w:rFonts w:ascii="仿宋" w:eastAsia="仿宋" w:hAnsi="仿宋"/>
          <w:b/>
          <w:bCs/>
          <w:sz w:val="30"/>
          <w:szCs w:val="30"/>
        </w:rPr>
      </w:pPr>
      <w:r w:rsidRPr="0017065C">
        <w:rPr>
          <w:rFonts w:ascii="仿宋" w:eastAsia="仿宋" w:hAnsi="仿宋"/>
          <w:b/>
          <w:bCs/>
          <w:spacing w:val="-20"/>
          <w:sz w:val="30"/>
          <w:szCs w:val="30"/>
        </w:rPr>
        <w:t>附件：</w:t>
      </w:r>
      <w:r w:rsidR="00960088" w:rsidRPr="0017065C">
        <w:rPr>
          <w:rFonts w:ascii="仿宋" w:eastAsia="仿宋" w:hAnsi="仿宋" w:hint="eastAsia"/>
          <w:b/>
          <w:bCs/>
          <w:spacing w:val="-20"/>
          <w:sz w:val="30"/>
          <w:szCs w:val="30"/>
        </w:rPr>
        <w:t>202</w:t>
      </w:r>
      <w:r w:rsidR="00577858">
        <w:rPr>
          <w:rFonts w:ascii="仿宋" w:eastAsia="仿宋" w:hAnsi="仿宋" w:hint="eastAsia"/>
          <w:b/>
          <w:bCs/>
          <w:spacing w:val="-20"/>
          <w:sz w:val="30"/>
          <w:szCs w:val="30"/>
        </w:rPr>
        <w:t>5</w:t>
      </w:r>
      <w:r w:rsidR="00960088" w:rsidRPr="0017065C">
        <w:rPr>
          <w:rFonts w:ascii="仿宋" w:eastAsia="仿宋" w:hAnsi="仿宋" w:hint="eastAsia"/>
          <w:b/>
          <w:bCs/>
          <w:spacing w:val="-20"/>
          <w:sz w:val="30"/>
          <w:szCs w:val="30"/>
        </w:rPr>
        <w:t>年全国</w:t>
      </w:r>
      <w:r w:rsidR="00ED0D59" w:rsidRPr="00ED0D59">
        <w:rPr>
          <w:rFonts w:ascii="仿宋" w:eastAsia="仿宋" w:hAnsi="仿宋" w:hint="eastAsia"/>
          <w:b/>
          <w:bCs/>
          <w:spacing w:val="-20"/>
          <w:sz w:val="30"/>
          <w:szCs w:val="30"/>
        </w:rPr>
        <w:t>高等学校</w:t>
      </w:r>
      <w:r w:rsidRPr="0017065C">
        <w:rPr>
          <w:rFonts w:ascii="仿宋" w:eastAsia="仿宋" w:hAnsi="仿宋" w:hint="eastAsia"/>
          <w:b/>
          <w:bCs/>
          <w:spacing w:val="-20"/>
          <w:sz w:val="30"/>
          <w:szCs w:val="30"/>
        </w:rPr>
        <w:t>“</w:t>
      </w:r>
      <w:r w:rsidR="00633D7E">
        <w:rPr>
          <w:rFonts w:ascii="仿宋" w:eastAsia="仿宋" w:hAnsi="仿宋" w:hint="eastAsia"/>
          <w:b/>
          <w:bCs/>
          <w:spacing w:val="-20"/>
          <w:sz w:val="30"/>
          <w:szCs w:val="30"/>
        </w:rPr>
        <w:t>大学</w:t>
      </w:r>
      <w:r w:rsidR="0021283B" w:rsidRPr="0021283B">
        <w:rPr>
          <w:rFonts w:ascii="仿宋" w:eastAsia="仿宋" w:hAnsi="仿宋" w:hint="eastAsia"/>
          <w:b/>
          <w:bCs/>
          <w:spacing w:val="-20"/>
          <w:sz w:val="30"/>
          <w:szCs w:val="30"/>
        </w:rPr>
        <w:t>物理</w:t>
      </w:r>
      <w:r w:rsidR="00451517" w:rsidRPr="00ED0D59">
        <w:rPr>
          <w:rFonts w:ascii="仿宋" w:eastAsia="仿宋" w:hAnsi="仿宋" w:hint="eastAsia"/>
          <w:b/>
          <w:bCs/>
          <w:sz w:val="30"/>
          <w:szCs w:val="30"/>
        </w:rPr>
        <w:t>（电磁学）</w:t>
      </w:r>
      <w:r w:rsidRPr="0017065C">
        <w:rPr>
          <w:rFonts w:ascii="仿宋" w:eastAsia="仿宋" w:hAnsi="仿宋" w:hint="eastAsia"/>
          <w:b/>
          <w:bCs/>
          <w:spacing w:val="-20"/>
          <w:sz w:val="30"/>
          <w:szCs w:val="30"/>
        </w:rPr>
        <w:t>”骨干教师技能培训班</w:t>
      </w:r>
      <w:r w:rsidRPr="0017065C">
        <w:rPr>
          <w:rFonts w:ascii="仿宋" w:eastAsia="仿宋" w:hAnsi="仿宋"/>
          <w:b/>
          <w:bCs/>
          <w:spacing w:val="-20"/>
          <w:sz w:val="30"/>
          <w:szCs w:val="30"/>
        </w:rPr>
        <w:t>报名回执</w:t>
      </w:r>
    </w:p>
    <w:p w:rsidR="0044100B" w:rsidRDefault="0044100B">
      <w:pPr>
        <w:spacing w:line="340" w:lineRule="exact"/>
        <w:ind w:right="150"/>
        <w:jc w:val="right"/>
        <w:rPr>
          <w:rFonts w:ascii="仿宋" w:eastAsia="仿宋" w:hAnsi="仿宋"/>
          <w:b/>
          <w:bCs/>
          <w:sz w:val="30"/>
          <w:szCs w:val="30"/>
        </w:rPr>
      </w:pPr>
    </w:p>
    <w:p w:rsidR="00916F2D" w:rsidRDefault="00916F2D">
      <w:pPr>
        <w:spacing w:line="340" w:lineRule="exact"/>
        <w:ind w:right="150"/>
        <w:jc w:val="right"/>
        <w:rPr>
          <w:rFonts w:ascii="仿宋" w:eastAsia="仿宋" w:hAnsi="仿宋"/>
          <w:b/>
          <w:bCs/>
          <w:sz w:val="30"/>
          <w:szCs w:val="30"/>
        </w:rPr>
      </w:pPr>
    </w:p>
    <w:p w:rsidR="00916F2D" w:rsidRDefault="00916F2D">
      <w:pPr>
        <w:spacing w:line="340" w:lineRule="exact"/>
        <w:ind w:right="150"/>
        <w:jc w:val="right"/>
        <w:rPr>
          <w:rFonts w:ascii="仿宋" w:eastAsia="仿宋" w:hAnsi="仿宋"/>
          <w:b/>
          <w:bCs/>
          <w:sz w:val="30"/>
          <w:szCs w:val="30"/>
        </w:rPr>
      </w:pPr>
    </w:p>
    <w:p w:rsidR="00916F2D" w:rsidRDefault="00916F2D">
      <w:pPr>
        <w:spacing w:line="340" w:lineRule="exact"/>
        <w:ind w:right="150"/>
        <w:jc w:val="right"/>
        <w:rPr>
          <w:rFonts w:ascii="仿宋" w:eastAsia="仿宋" w:hAnsi="仿宋"/>
          <w:b/>
          <w:bCs/>
          <w:sz w:val="30"/>
          <w:szCs w:val="30"/>
        </w:rPr>
      </w:pPr>
    </w:p>
    <w:p w:rsidR="000F1795" w:rsidRPr="0017065C" w:rsidRDefault="000F1795">
      <w:pPr>
        <w:spacing w:line="340" w:lineRule="exact"/>
        <w:ind w:right="150"/>
        <w:jc w:val="right"/>
        <w:rPr>
          <w:rFonts w:ascii="仿宋" w:eastAsia="仿宋" w:hAnsi="仿宋"/>
          <w:b/>
          <w:bCs/>
          <w:sz w:val="30"/>
          <w:szCs w:val="30"/>
        </w:rPr>
      </w:pPr>
      <w:r w:rsidRPr="0017065C">
        <w:rPr>
          <w:rFonts w:ascii="仿宋" w:eastAsia="仿宋" w:hAnsi="仿宋" w:hint="eastAsia"/>
          <w:b/>
          <w:bCs/>
          <w:sz w:val="30"/>
          <w:szCs w:val="30"/>
        </w:rPr>
        <w:t>全国职业教育师资专业技能培训示范单位</w:t>
      </w:r>
    </w:p>
    <w:p w:rsidR="000F1795" w:rsidRPr="0017065C" w:rsidRDefault="000F1795" w:rsidP="00B23294">
      <w:pPr>
        <w:spacing w:line="340" w:lineRule="exact"/>
        <w:ind w:right="150"/>
        <w:jc w:val="right"/>
        <w:rPr>
          <w:rFonts w:ascii="仿宋" w:eastAsia="仿宋" w:hAnsi="仿宋"/>
          <w:b/>
          <w:bCs/>
          <w:sz w:val="30"/>
          <w:szCs w:val="30"/>
        </w:rPr>
      </w:pPr>
      <w:r w:rsidRPr="0017065C">
        <w:rPr>
          <w:rFonts w:ascii="仿宋" w:eastAsia="仿宋" w:hAnsi="仿宋" w:hint="eastAsia"/>
          <w:b/>
          <w:bCs/>
          <w:sz w:val="30"/>
          <w:szCs w:val="30"/>
        </w:rPr>
        <w:t xml:space="preserve">                                   浙江天煌科技实业有限公司</w:t>
      </w:r>
    </w:p>
    <w:p w:rsidR="000F1795" w:rsidRPr="0017065C" w:rsidRDefault="000F1795" w:rsidP="00B23294">
      <w:pPr>
        <w:spacing w:line="340" w:lineRule="exact"/>
        <w:ind w:right="150"/>
        <w:jc w:val="right"/>
        <w:rPr>
          <w:rFonts w:ascii="仿宋" w:eastAsia="仿宋" w:hAnsi="仿宋"/>
          <w:b/>
          <w:bCs/>
          <w:sz w:val="30"/>
          <w:szCs w:val="30"/>
        </w:rPr>
      </w:pPr>
      <w:r w:rsidRPr="0017065C">
        <w:rPr>
          <w:rFonts w:ascii="仿宋" w:eastAsia="仿宋" w:hAnsi="仿宋" w:hint="eastAsia"/>
          <w:b/>
          <w:bCs/>
          <w:sz w:val="30"/>
          <w:szCs w:val="30"/>
        </w:rPr>
        <w:t xml:space="preserve">                            </w:t>
      </w:r>
      <w:r w:rsidRPr="0017065C">
        <w:rPr>
          <w:rFonts w:ascii="仿宋" w:eastAsia="仿宋" w:hAnsi="仿宋"/>
          <w:b/>
          <w:bCs/>
          <w:sz w:val="30"/>
          <w:szCs w:val="30"/>
        </w:rPr>
        <w:t>202</w:t>
      </w:r>
      <w:r w:rsidR="00577858">
        <w:rPr>
          <w:rFonts w:ascii="仿宋" w:eastAsia="仿宋" w:hAnsi="仿宋" w:hint="eastAsia"/>
          <w:b/>
          <w:bCs/>
          <w:sz w:val="30"/>
          <w:szCs w:val="30"/>
        </w:rPr>
        <w:t>5</w:t>
      </w:r>
      <w:r w:rsidRPr="0017065C">
        <w:rPr>
          <w:rFonts w:ascii="仿宋" w:eastAsia="仿宋" w:hAnsi="仿宋"/>
          <w:b/>
          <w:bCs/>
          <w:sz w:val="30"/>
          <w:szCs w:val="30"/>
        </w:rPr>
        <w:t>年</w:t>
      </w:r>
      <w:r w:rsidR="00711DC1">
        <w:rPr>
          <w:rFonts w:ascii="仿宋" w:eastAsia="仿宋" w:hAnsi="仿宋" w:hint="eastAsia"/>
          <w:b/>
          <w:bCs/>
          <w:sz w:val="30"/>
          <w:szCs w:val="30"/>
        </w:rPr>
        <w:t>6</w:t>
      </w:r>
      <w:r w:rsidRPr="0017065C">
        <w:rPr>
          <w:rFonts w:ascii="仿宋" w:eastAsia="仿宋" w:hAnsi="仿宋"/>
          <w:b/>
          <w:bCs/>
          <w:sz w:val="30"/>
          <w:szCs w:val="30"/>
        </w:rPr>
        <w:t>月</w:t>
      </w:r>
      <w:r w:rsidR="00EF3F12">
        <w:rPr>
          <w:rFonts w:ascii="仿宋" w:eastAsia="仿宋" w:hAnsi="仿宋" w:hint="eastAsia"/>
          <w:b/>
          <w:bCs/>
          <w:sz w:val="30"/>
          <w:szCs w:val="30"/>
        </w:rPr>
        <w:t>1</w:t>
      </w:r>
      <w:r w:rsidR="008A0012">
        <w:rPr>
          <w:rFonts w:ascii="仿宋" w:eastAsia="仿宋" w:hAnsi="仿宋" w:hint="eastAsia"/>
          <w:b/>
          <w:bCs/>
          <w:sz w:val="30"/>
          <w:szCs w:val="30"/>
        </w:rPr>
        <w:t>3</w:t>
      </w:r>
      <w:r w:rsidRPr="0017065C">
        <w:rPr>
          <w:rFonts w:ascii="仿宋" w:eastAsia="仿宋" w:hAnsi="仿宋"/>
          <w:b/>
          <w:bCs/>
          <w:sz w:val="30"/>
          <w:szCs w:val="30"/>
        </w:rPr>
        <w:t>日</w:t>
      </w:r>
    </w:p>
    <w:p w:rsidR="000F1795" w:rsidRDefault="000F1795" w:rsidP="00992DA5">
      <w:pPr>
        <w:autoSpaceDE w:val="0"/>
        <w:autoSpaceDN w:val="0"/>
        <w:adjustRightInd w:val="0"/>
        <w:spacing w:line="400" w:lineRule="exact"/>
        <w:ind w:firstLineChars="50" w:firstLine="140"/>
        <w:rPr>
          <w:rFonts w:ascii="仿宋" w:eastAsia="仿宋" w:hAnsi="仿宋"/>
          <w:b/>
          <w:bCs/>
          <w:spacing w:val="-14"/>
          <w:sz w:val="30"/>
          <w:szCs w:val="30"/>
        </w:rPr>
      </w:pPr>
      <w:r w:rsidRPr="0017065C">
        <w:rPr>
          <w:rFonts w:ascii="仿宋" w:eastAsia="仿宋" w:hAnsi="仿宋"/>
          <w:bCs/>
          <w:sz w:val="28"/>
          <w:szCs w:val="28"/>
        </w:rPr>
        <w:br w:type="page"/>
      </w:r>
      <w:r>
        <w:rPr>
          <w:rFonts w:ascii="仿宋" w:eastAsia="仿宋" w:hAnsi="仿宋"/>
          <w:b/>
          <w:bCs/>
          <w:spacing w:val="-14"/>
          <w:sz w:val="30"/>
          <w:szCs w:val="30"/>
        </w:rPr>
        <w:t>附件：</w:t>
      </w:r>
      <w:r w:rsidR="00960088" w:rsidRPr="00361C2E">
        <w:rPr>
          <w:rFonts w:ascii="仿宋" w:eastAsia="仿宋" w:hAnsi="仿宋" w:hint="eastAsia"/>
          <w:b/>
          <w:bCs/>
          <w:spacing w:val="18"/>
          <w:w w:val="84"/>
          <w:sz w:val="30"/>
          <w:szCs w:val="30"/>
          <w:fitText w:val="8400" w:id="1217815949"/>
        </w:rPr>
        <w:t>202</w:t>
      </w:r>
      <w:r w:rsidR="00577858" w:rsidRPr="00361C2E">
        <w:rPr>
          <w:rFonts w:ascii="仿宋" w:eastAsia="仿宋" w:hAnsi="仿宋" w:hint="eastAsia"/>
          <w:b/>
          <w:bCs/>
          <w:spacing w:val="18"/>
          <w:w w:val="84"/>
          <w:sz w:val="30"/>
          <w:szCs w:val="30"/>
          <w:fitText w:val="8400" w:id="1217815949"/>
        </w:rPr>
        <w:t>5</w:t>
      </w:r>
      <w:r w:rsidR="00960088" w:rsidRPr="00361C2E">
        <w:rPr>
          <w:rFonts w:ascii="仿宋" w:eastAsia="仿宋" w:hAnsi="仿宋" w:hint="eastAsia"/>
          <w:b/>
          <w:bCs/>
          <w:spacing w:val="18"/>
          <w:w w:val="84"/>
          <w:sz w:val="30"/>
          <w:szCs w:val="30"/>
          <w:fitText w:val="8400" w:id="1217815949"/>
        </w:rPr>
        <w:t>年全国</w:t>
      </w:r>
      <w:r w:rsidR="00ED0D59" w:rsidRPr="00361C2E">
        <w:rPr>
          <w:rFonts w:ascii="仿宋" w:eastAsia="仿宋" w:hAnsi="仿宋" w:hint="eastAsia"/>
          <w:b/>
          <w:bCs/>
          <w:spacing w:val="18"/>
          <w:w w:val="84"/>
          <w:sz w:val="30"/>
          <w:szCs w:val="30"/>
          <w:fitText w:val="8400" w:id="1217815949"/>
        </w:rPr>
        <w:t>高等学校</w:t>
      </w:r>
      <w:r w:rsidRPr="00361C2E">
        <w:rPr>
          <w:rFonts w:ascii="仿宋" w:eastAsia="仿宋" w:hAnsi="仿宋" w:hint="eastAsia"/>
          <w:b/>
          <w:bCs/>
          <w:spacing w:val="18"/>
          <w:w w:val="84"/>
          <w:sz w:val="30"/>
          <w:szCs w:val="30"/>
          <w:fitText w:val="8400" w:id="1217815949"/>
        </w:rPr>
        <w:t>“</w:t>
      </w:r>
      <w:r w:rsidR="00633D7E" w:rsidRPr="00361C2E">
        <w:rPr>
          <w:rFonts w:ascii="仿宋" w:eastAsia="仿宋" w:hAnsi="仿宋" w:hint="eastAsia"/>
          <w:b/>
          <w:bCs/>
          <w:spacing w:val="18"/>
          <w:w w:val="84"/>
          <w:sz w:val="30"/>
          <w:szCs w:val="30"/>
          <w:fitText w:val="8400" w:id="1217815949"/>
        </w:rPr>
        <w:t>大学</w:t>
      </w:r>
      <w:r w:rsidR="0021283B" w:rsidRPr="00361C2E">
        <w:rPr>
          <w:rFonts w:ascii="仿宋" w:eastAsia="仿宋" w:hAnsi="仿宋" w:hint="eastAsia"/>
          <w:b/>
          <w:bCs/>
          <w:spacing w:val="18"/>
          <w:w w:val="84"/>
          <w:sz w:val="30"/>
          <w:szCs w:val="30"/>
          <w:fitText w:val="8400" w:id="1217815949"/>
        </w:rPr>
        <w:t>物理</w:t>
      </w:r>
      <w:r w:rsidR="00451517" w:rsidRPr="00361C2E">
        <w:rPr>
          <w:rFonts w:ascii="仿宋" w:eastAsia="仿宋" w:hAnsi="仿宋" w:hint="eastAsia"/>
          <w:b/>
          <w:bCs/>
          <w:spacing w:val="18"/>
          <w:w w:val="84"/>
          <w:sz w:val="30"/>
          <w:szCs w:val="30"/>
          <w:fitText w:val="8400" w:id="1217815949"/>
        </w:rPr>
        <w:t>（电磁学）</w:t>
      </w:r>
      <w:r w:rsidRPr="00361C2E">
        <w:rPr>
          <w:rFonts w:ascii="仿宋" w:eastAsia="仿宋" w:hAnsi="仿宋" w:hint="eastAsia"/>
          <w:b/>
          <w:bCs/>
          <w:spacing w:val="18"/>
          <w:w w:val="84"/>
          <w:sz w:val="30"/>
          <w:szCs w:val="30"/>
          <w:fitText w:val="8400" w:id="1217815949"/>
        </w:rPr>
        <w:t>”骨干教师技能培训</w:t>
      </w:r>
      <w:r w:rsidRPr="00361C2E">
        <w:rPr>
          <w:rFonts w:ascii="仿宋" w:eastAsia="仿宋" w:hAnsi="仿宋" w:hint="eastAsia"/>
          <w:b/>
          <w:bCs/>
          <w:spacing w:val="8"/>
          <w:w w:val="84"/>
          <w:sz w:val="30"/>
          <w:szCs w:val="30"/>
          <w:fitText w:val="8400" w:id="1217815949"/>
        </w:rPr>
        <w:t>班</w:t>
      </w:r>
    </w:p>
    <w:p w:rsidR="000F1795" w:rsidRDefault="000F1795" w:rsidP="00992DA5">
      <w:pPr>
        <w:spacing w:line="400" w:lineRule="exact"/>
        <w:jc w:val="center"/>
        <w:rPr>
          <w:rFonts w:ascii="仿宋" w:eastAsia="仿宋" w:hAnsi="仿宋"/>
          <w:bCs/>
          <w:kern w:val="28"/>
          <w:sz w:val="30"/>
          <w:szCs w:val="30"/>
        </w:rPr>
      </w:pPr>
      <w:r>
        <w:rPr>
          <w:rFonts w:ascii="仿宋" w:eastAsia="仿宋" w:hAnsi="仿宋" w:hint="eastAsia"/>
          <w:b/>
          <w:bCs/>
          <w:sz w:val="30"/>
          <w:szCs w:val="30"/>
        </w:rPr>
        <w:t xml:space="preserve">报 名 回 执 </w:t>
      </w:r>
    </w:p>
    <w:p w:rsidR="000F1795" w:rsidRDefault="000F1795">
      <w:pPr>
        <w:spacing w:line="400" w:lineRule="exact"/>
        <w:jc w:val="center"/>
        <w:rPr>
          <w:rFonts w:ascii="Times New Roman"/>
          <w:bCs/>
          <w:kern w:val="28"/>
          <w:sz w:val="28"/>
          <w:szCs w:val="28"/>
        </w:rPr>
      </w:pPr>
      <w:r>
        <w:rPr>
          <w:rFonts w:hAnsi="仿宋" w:hint="eastAsia"/>
          <w:b/>
          <w:bCs/>
          <w:szCs w:val="32"/>
        </w:rPr>
        <w:t xml:space="preserve">                                              </w:t>
      </w:r>
      <w:r>
        <w:rPr>
          <w:rFonts w:ascii="Times New Roman"/>
          <w:bCs/>
          <w:kern w:val="28"/>
          <w:sz w:val="28"/>
          <w:szCs w:val="28"/>
        </w:rPr>
        <w:t>(</w:t>
      </w:r>
      <w:r>
        <w:rPr>
          <w:rFonts w:ascii="Times New Roman"/>
          <w:bCs/>
          <w:spacing w:val="40"/>
          <w:kern w:val="28"/>
          <w:sz w:val="28"/>
          <w:szCs w:val="28"/>
        </w:rPr>
        <w:t>复印有</w:t>
      </w:r>
      <w:r>
        <w:rPr>
          <w:rFonts w:ascii="Times New Roman"/>
          <w:bCs/>
          <w:kern w:val="28"/>
          <w:sz w:val="28"/>
          <w:szCs w:val="28"/>
        </w:rPr>
        <w:t>效</w:t>
      </w:r>
      <w:r>
        <w:rPr>
          <w:rFonts w:ascii="Times New Roman"/>
          <w:bCs/>
          <w:kern w:val="28"/>
          <w:sz w:val="28"/>
          <w:szCs w:val="28"/>
        </w:rPr>
        <w:t>)</w:t>
      </w:r>
    </w:p>
    <w:tbl>
      <w:tblPr>
        <w:tblW w:w="9465"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14"/>
        <w:gridCol w:w="1155"/>
        <w:gridCol w:w="2511"/>
        <w:gridCol w:w="965"/>
        <w:gridCol w:w="1434"/>
        <w:gridCol w:w="1686"/>
      </w:tblGrid>
      <w:tr w:rsidR="000F1795">
        <w:trPr>
          <w:trHeight w:hRule="exact" w:val="897"/>
          <w:jc w:val="center"/>
        </w:trPr>
        <w:tc>
          <w:tcPr>
            <w:tcW w:w="1714"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学校名称及详细部门</w:t>
            </w:r>
          </w:p>
        </w:tc>
        <w:tc>
          <w:tcPr>
            <w:tcW w:w="7751" w:type="dxa"/>
            <w:gridSpan w:val="5"/>
            <w:vAlign w:val="center"/>
          </w:tcPr>
          <w:p w:rsidR="000F1795" w:rsidRDefault="000F1795">
            <w:pPr>
              <w:spacing w:line="400" w:lineRule="exact"/>
              <w:jc w:val="center"/>
              <w:rPr>
                <w:rFonts w:ascii="仿宋" w:eastAsia="仿宋" w:hAnsi="仿宋"/>
                <w:bCs/>
                <w:sz w:val="24"/>
              </w:rPr>
            </w:pPr>
          </w:p>
        </w:tc>
      </w:tr>
      <w:tr w:rsidR="000F1795">
        <w:trPr>
          <w:trHeight w:hRule="exact" w:val="567"/>
          <w:jc w:val="center"/>
        </w:trPr>
        <w:tc>
          <w:tcPr>
            <w:tcW w:w="1714"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通讯地址</w:t>
            </w:r>
          </w:p>
        </w:tc>
        <w:tc>
          <w:tcPr>
            <w:tcW w:w="4631" w:type="dxa"/>
            <w:gridSpan w:val="3"/>
            <w:vAlign w:val="center"/>
          </w:tcPr>
          <w:p w:rsidR="000F1795" w:rsidRDefault="000F1795">
            <w:pPr>
              <w:spacing w:line="400" w:lineRule="exact"/>
              <w:jc w:val="center"/>
              <w:rPr>
                <w:rFonts w:ascii="仿宋" w:eastAsia="仿宋" w:hAnsi="仿宋"/>
                <w:bCs/>
                <w:sz w:val="24"/>
              </w:rPr>
            </w:pPr>
          </w:p>
        </w:tc>
        <w:tc>
          <w:tcPr>
            <w:tcW w:w="1434"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邮政编码</w:t>
            </w:r>
          </w:p>
        </w:tc>
        <w:tc>
          <w:tcPr>
            <w:tcW w:w="1686" w:type="dxa"/>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restart"/>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培训人员1</w:t>
            </w: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姓  名</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职  务</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性  别</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民  族</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办公电话</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手  机</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身份证号</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E-mail</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restart"/>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培训人员2</w:t>
            </w: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姓  名</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职  务</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性  别</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民  族</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办公电话</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手  机</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身份证号</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E-mail</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restart"/>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培训人员3</w:t>
            </w: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姓  名</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职  务</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性  别</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民  族</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办公电话</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手  机</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trPr>
          <w:trHeight w:hRule="exact" w:val="510"/>
          <w:jc w:val="center"/>
        </w:trPr>
        <w:tc>
          <w:tcPr>
            <w:tcW w:w="1714" w:type="dxa"/>
            <w:vMerge/>
            <w:vAlign w:val="center"/>
          </w:tcPr>
          <w:p w:rsidR="000F1795" w:rsidRDefault="000F1795">
            <w:pPr>
              <w:spacing w:line="400" w:lineRule="exact"/>
              <w:jc w:val="center"/>
              <w:rPr>
                <w:rFonts w:ascii="仿宋" w:eastAsia="仿宋" w:hAnsi="仿宋"/>
                <w:bCs/>
                <w:sz w:val="24"/>
              </w:rPr>
            </w:pPr>
          </w:p>
        </w:tc>
        <w:tc>
          <w:tcPr>
            <w:tcW w:w="115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身份证号</w:t>
            </w:r>
          </w:p>
        </w:tc>
        <w:tc>
          <w:tcPr>
            <w:tcW w:w="2511" w:type="dxa"/>
            <w:vAlign w:val="center"/>
          </w:tcPr>
          <w:p w:rsidR="000F1795" w:rsidRDefault="000F1795">
            <w:pPr>
              <w:spacing w:line="400" w:lineRule="exact"/>
              <w:jc w:val="center"/>
              <w:rPr>
                <w:rFonts w:ascii="仿宋" w:eastAsia="仿宋" w:hAnsi="仿宋"/>
                <w:bCs/>
                <w:sz w:val="24"/>
              </w:rPr>
            </w:pPr>
          </w:p>
        </w:tc>
        <w:tc>
          <w:tcPr>
            <w:tcW w:w="965" w:type="dxa"/>
            <w:vAlign w:val="center"/>
          </w:tcPr>
          <w:p w:rsidR="000F1795" w:rsidRDefault="000F1795">
            <w:pPr>
              <w:spacing w:line="400" w:lineRule="exact"/>
              <w:jc w:val="center"/>
              <w:rPr>
                <w:rFonts w:ascii="仿宋" w:eastAsia="仿宋" w:hAnsi="仿宋"/>
                <w:bCs/>
                <w:sz w:val="24"/>
              </w:rPr>
            </w:pPr>
            <w:r>
              <w:rPr>
                <w:rFonts w:ascii="仿宋" w:eastAsia="仿宋" w:hAnsi="仿宋" w:hint="eastAsia"/>
                <w:bCs/>
                <w:sz w:val="24"/>
              </w:rPr>
              <w:t>E-mail</w:t>
            </w:r>
          </w:p>
        </w:tc>
        <w:tc>
          <w:tcPr>
            <w:tcW w:w="3120" w:type="dxa"/>
            <w:gridSpan w:val="2"/>
            <w:vAlign w:val="center"/>
          </w:tcPr>
          <w:p w:rsidR="000F1795" w:rsidRDefault="000F1795">
            <w:pPr>
              <w:spacing w:line="400" w:lineRule="exact"/>
              <w:jc w:val="center"/>
              <w:rPr>
                <w:rFonts w:ascii="仿宋" w:eastAsia="仿宋" w:hAnsi="仿宋"/>
                <w:bCs/>
                <w:sz w:val="24"/>
              </w:rPr>
            </w:pPr>
          </w:p>
        </w:tc>
      </w:tr>
      <w:tr w:rsidR="000F1795" w:rsidTr="00A21518">
        <w:trPr>
          <w:trHeight w:hRule="exact" w:val="1672"/>
          <w:jc w:val="center"/>
        </w:trPr>
        <w:tc>
          <w:tcPr>
            <w:tcW w:w="1714" w:type="dxa"/>
            <w:vAlign w:val="center"/>
          </w:tcPr>
          <w:p w:rsidR="000F1795" w:rsidRDefault="000F1795" w:rsidP="000F1795">
            <w:pPr>
              <w:spacing w:line="400" w:lineRule="exact"/>
              <w:ind w:leftChars="50" w:left="160" w:rightChars="50" w:right="160"/>
              <w:jc w:val="center"/>
              <w:rPr>
                <w:rFonts w:ascii="仿宋" w:eastAsia="仿宋" w:hAnsi="仿宋"/>
                <w:sz w:val="24"/>
                <w:lang w:val="zh-CN"/>
              </w:rPr>
            </w:pPr>
            <w:r>
              <w:rPr>
                <w:rFonts w:ascii="仿宋" w:eastAsia="仿宋" w:hAnsi="仿宋" w:hint="eastAsia"/>
                <w:sz w:val="24"/>
                <w:lang w:val="zh-CN"/>
              </w:rPr>
              <w:t>住宿安排</w:t>
            </w:r>
            <w:r>
              <w:rPr>
                <w:rFonts w:ascii="仿宋" w:eastAsia="仿宋" w:hAnsi="仿宋" w:hint="eastAsia"/>
                <w:spacing w:val="-6"/>
                <w:sz w:val="24"/>
                <w:lang w:val="zh-CN"/>
              </w:rPr>
              <w:t>[画</w:t>
            </w:r>
            <w:r>
              <w:rPr>
                <w:rFonts w:ascii="仿宋" w:eastAsia="仿宋" w:hAnsi="仿宋" w:hint="eastAsia"/>
                <w:spacing w:val="-6"/>
                <w:sz w:val="24"/>
                <w:lang w:val="zh-CN"/>
              </w:rPr>
              <w:sym w:font="Wingdings 2" w:char="F050"/>
            </w:r>
            <w:r>
              <w:rPr>
                <w:rFonts w:ascii="仿宋" w:eastAsia="仿宋" w:hAnsi="仿宋" w:hint="eastAsia"/>
                <w:spacing w:val="-6"/>
                <w:sz w:val="24"/>
                <w:lang w:val="zh-CN"/>
              </w:rPr>
              <w:t>确认</w:t>
            </w:r>
            <w:r>
              <w:rPr>
                <w:rFonts w:ascii="仿宋" w:eastAsia="仿宋" w:hAnsi="仿宋" w:hint="eastAsia"/>
                <w:sz w:val="24"/>
                <w:lang w:val="zh-CN"/>
              </w:rPr>
              <w:t>]</w:t>
            </w:r>
          </w:p>
        </w:tc>
        <w:tc>
          <w:tcPr>
            <w:tcW w:w="7751" w:type="dxa"/>
            <w:gridSpan w:val="5"/>
            <w:vAlign w:val="center"/>
          </w:tcPr>
          <w:p w:rsidR="000F1795" w:rsidRDefault="000F1795">
            <w:pPr>
              <w:spacing w:line="400" w:lineRule="exact"/>
              <w:ind w:right="170"/>
              <w:rPr>
                <w:rFonts w:ascii="仿宋" w:eastAsia="仿宋" w:hAnsi="仿宋"/>
                <w:sz w:val="24"/>
                <w:lang w:val="zh-CN"/>
              </w:rPr>
            </w:pPr>
            <w:r>
              <w:rPr>
                <w:rFonts w:ascii="仿宋" w:eastAsia="仿宋" w:hAnsi="仿宋" w:hint="eastAsia"/>
                <w:sz w:val="24"/>
                <w:lang w:val="zh-CN"/>
              </w:rPr>
              <w:t>（1） 是否住宿：是   (        )     否   (        )</w:t>
            </w:r>
          </w:p>
          <w:p w:rsidR="000F1795" w:rsidRDefault="000F1795">
            <w:pPr>
              <w:spacing w:line="320" w:lineRule="exact"/>
              <w:ind w:right="170"/>
              <w:rPr>
                <w:rFonts w:ascii="仿宋" w:eastAsia="仿宋" w:hAnsi="仿宋"/>
                <w:szCs w:val="21"/>
                <w:lang w:val="zh-CN"/>
              </w:rPr>
            </w:pPr>
            <w:r>
              <w:rPr>
                <w:rFonts w:ascii="仿宋" w:eastAsia="仿宋" w:hAnsi="仿宋" w:hint="eastAsia"/>
                <w:sz w:val="24"/>
                <w:lang w:val="zh-CN"/>
              </w:rPr>
              <w:t>（2）住宿形式：合住 (        )      包房（单住）(        )</w:t>
            </w:r>
          </w:p>
          <w:p w:rsidR="000F1795" w:rsidRDefault="000F1795">
            <w:pPr>
              <w:spacing w:line="320" w:lineRule="exact"/>
              <w:ind w:left="170" w:right="170"/>
              <w:rPr>
                <w:rFonts w:ascii="仿宋" w:eastAsia="仿宋" w:hAnsi="仿宋"/>
                <w:sz w:val="24"/>
                <w:lang w:val="zh-CN"/>
              </w:rPr>
            </w:pPr>
            <w:r>
              <w:rPr>
                <w:rFonts w:ascii="仿宋" w:eastAsia="仿宋" w:hAnsi="仿宋" w:hint="eastAsia"/>
                <w:sz w:val="24"/>
                <w:lang w:val="zh-CN"/>
              </w:rPr>
              <w:t>说明：合住：即双人床房型，2个人合住，包房（单住）：即单人大床房型，1个人住。有其他要求请备注说明。</w:t>
            </w:r>
          </w:p>
        </w:tc>
      </w:tr>
      <w:tr w:rsidR="000F1795" w:rsidTr="00992DA5">
        <w:trPr>
          <w:trHeight w:hRule="exact" w:val="1736"/>
          <w:jc w:val="center"/>
        </w:trPr>
        <w:tc>
          <w:tcPr>
            <w:tcW w:w="1714" w:type="dxa"/>
            <w:vAlign w:val="center"/>
          </w:tcPr>
          <w:p w:rsidR="000F1795" w:rsidRDefault="000F1795" w:rsidP="000F1795">
            <w:pPr>
              <w:spacing w:line="400" w:lineRule="exact"/>
              <w:ind w:leftChars="50" w:left="160" w:rightChars="50" w:right="160"/>
              <w:jc w:val="center"/>
              <w:rPr>
                <w:rFonts w:ascii="仿宋" w:eastAsia="仿宋" w:hAnsi="仿宋"/>
                <w:sz w:val="24"/>
                <w:lang w:val="zh-CN"/>
              </w:rPr>
            </w:pPr>
            <w:r>
              <w:rPr>
                <w:rFonts w:ascii="仿宋" w:eastAsia="仿宋" w:hAnsi="仿宋" w:hint="eastAsia"/>
                <w:sz w:val="24"/>
                <w:lang w:val="zh-CN"/>
              </w:rPr>
              <w:t>报到事宜</w:t>
            </w:r>
          </w:p>
        </w:tc>
        <w:tc>
          <w:tcPr>
            <w:tcW w:w="7751" w:type="dxa"/>
            <w:gridSpan w:val="5"/>
            <w:vAlign w:val="center"/>
          </w:tcPr>
          <w:p w:rsidR="000F1795" w:rsidRDefault="000F1795">
            <w:pPr>
              <w:spacing w:line="400" w:lineRule="exact"/>
              <w:ind w:left="170" w:right="170"/>
              <w:rPr>
                <w:rFonts w:ascii="仿宋" w:eastAsia="仿宋" w:hAnsi="仿宋"/>
                <w:sz w:val="24"/>
                <w:lang w:val="zh-CN"/>
              </w:rPr>
            </w:pPr>
            <w:r>
              <w:rPr>
                <w:rFonts w:ascii="仿宋" w:eastAsia="仿宋" w:hAnsi="仿宋" w:hint="eastAsia"/>
                <w:sz w:val="24"/>
                <w:lang w:val="zh-CN"/>
              </w:rPr>
              <w:t>⑴ 到达日期：</w:t>
            </w:r>
            <w:r>
              <w:rPr>
                <w:rFonts w:ascii="仿宋" w:eastAsia="仿宋" w:hAnsi="仿宋" w:hint="eastAsia"/>
                <w:sz w:val="24"/>
                <w:u w:val="single"/>
                <w:lang w:val="zh-CN"/>
              </w:rPr>
              <w:t xml:space="preserve">           </w:t>
            </w:r>
            <w:r>
              <w:rPr>
                <w:rFonts w:ascii="仿宋" w:eastAsia="仿宋" w:hAnsi="仿宋" w:hint="eastAsia"/>
                <w:sz w:val="24"/>
                <w:lang w:val="zh-CN"/>
              </w:rPr>
              <w:t>月</w:t>
            </w:r>
            <w:r>
              <w:rPr>
                <w:rFonts w:ascii="仿宋" w:eastAsia="仿宋" w:hAnsi="仿宋" w:hint="eastAsia"/>
                <w:sz w:val="24"/>
                <w:u w:val="single"/>
                <w:lang w:val="zh-CN"/>
              </w:rPr>
              <w:t xml:space="preserve">            </w:t>
            </w:r>
            <w:r>
              <w:rPr>
                <w:rFonts w:ascii="仿宋" w:eastAsia="仿宋" w:hAnsi="仿宋" w:hint="eastAsia"/>
                <w:sz w:val="24"/>
                <w:lang w:val="zh-CN"/>
              </w:rPr>
              <w:t>日；同行人数：</w:t>
            </w:r>
            <w:r>
              <w:rPr>
                <w:rFonts w:ascii="仿宋" w:eastAsia="仿宋" w:hAnsi="仿宋" w:hint="eastAsia"/>
                <w:sz w:val="24"/>
                <w:u w:val="single"/>
                <w:lang w:val="zh-CN"/>
              </w:rPr>
              <w:t xml:space="preserve">         </w:t>
            </w:r>
          </w:p>
          <w:p w:rsidR="000F1795" w:rsidRDefault="000F1795">
            <w:pPr>
              <w:spacing w:line="400" w:lineRule="exact"/>
              <w:ind w:left="170" w:right="170"/>
              <w:rPr>
                <w:rFonts w:ascii="仿宋" w:eastAsia="仿宋" w:hAnsi="仿宋"/>
                <w:sz w:val="24"/>
                <w:lang w:val="zh-CN"/>
              </w:rPr>
            </w:pPr>
            <w:r>
              <w:rPr>
                <w:rFonts w:ascii="仿宋" w:eastAsia="仿宋" w:hAnsi="仿宋" w:hint="eastAsia"/>
                <w:sz w:val="24"/>
                <w:lang w:val="zh-CN"/>
              </w:rPr>
              <w:t>⑵ 航 班 号：</w:t>
            </w:r>
            <w:r>
              <w:rPr>
                <w:rFonts w:ascii="仿宋" w:eastAsia="仿宋" w:hAnsi="仿宋" w:hint="eastAsia"/>
                <w:sz w:val="24"/>
                <w:u w:val="single"/>
                <w:lang w:val="zh-CN"/>
              </w:rPr>
              <w:t xml:space="preserve">         </w:t>
            </w:r>
            <w:r>
              <w:rPr>
                <w:rFonts w:ascii="仿宋" w:eastAsia="仿宋" w:hAnsi="仿宋" w:hint="eastAsia"/>
                <w:sz w:val="24"/>
                <w:lang w:val="zh-CN"/>
              </w:rPr>
              <w:t>；起飞时间：</w:t>
            </w:r>
            <w:r>
              <w:rPr>
                <w:rFonts w:ascii="仿宋" w:eastAsia="仿宋" w:hAnsi="仿宋" w:hint="eastAsia"/>
                <w:sz w:val="24"/>
                <w:u w:val="single"/>
                <w:lang w:val="zh-CN"/>
              </w:rPr>
              <w:t xml:space="preserve">    </w:t>
            </w:r>
            <w:r>
              <w:rPr>
                <w:rFonts w:ascii="仿宋" w:eastAsia="仿宋" w:hAnsi="仿宋" w:hint="eastAsia"/>
                <w:sz w:val="24"/>
                <w:lang w:val="zh-CN"/>
              </w:rPr>
              <w:t>时</w:t>
            </w:r>
            <w:r>
              <w:rPr>
                <w:rFonts w:ascii="仿宋" w:eastAsia="仿宋" w:hAnsi="仿宋" w:hint="eastAsia"/>
                <w:sz w:val="24"/>
                <w:u w:val="single"/>
                <w:lang w:val="zh-CN"/>
              </w:rPr>
              <w:t xml:space="preserve">    </w:t>
            </w:r>
            <w:r>
              <w:rPr>
                <w:rFonts w:ascii="仿宋" w:eastAsia="仿宋" w:hAnsi="仿宋" w:hint="eastAsia"/>
                <w:sz w:val="24"/>
                <w:lang w:val="zh-CN"/>
              </w:rPr>
              <w:t>分；到达：</w:t>
            </w:r>
            <w:r>
              <w:rPr>
                <w:rFonts w:ascii="仿宋" w:eastAsia="仿宋" w:hAnsi="仿宋" w:hint="eastAsia"/>
                <w:sz w:val="24"/>
                <w:u w:val="single"/>
                <w:lang w:val="zh-CN"/>
              </w:rPr>
              <w:t xml:space="preserve">    </w:t>
            </w:r>
            <w:r>
              <w:rPr>
                <w:rFonts w:ascii="仿宋" w:eastAsia="仿宋" w:hAnsi="仿宋" w:hint="eastAsia"/>
                <w:sz w:val="24"/>
                <w:lang w:val="zh-CN"/>
              </w:rPr>
              <w:t>时</w:t>
            </w:r>
            <w:r>
              <w:rPr>
                <w:rFonts w:ascii="仿宋" w:eastAsia="仿宋" w:hAnsi="仿宋" w:hint="eastAsia"/>
                <w:sz w:val="24"/>
                <w:u w:val="single"/>
                <w:lang w:val="zh-CN"/>
              </w:rPr>
              <w:t xml:space="preserve">    </w:t>
            </w:r>
            <w:r>
              <w:rPr>
                <w:rFonts w:ascii="仿宋" w:eastAsia="仿宋" w:hAnsi="仿宋" w:hint="eastAsia"/>
                <w:sz w:val="24"/>
                <w:lang w:val="zh-CN"/>
              </w:rPr>
              <w:t>分</w:t>
            </w:r>
          </w:p>
          <w:p w:rsidR="000F1795" w:rsidRDefault="000F1795">
            <w:pPr>
              <w:spacing w:line="400" w:lineRule="exact"/>
              <w:ind w:left="170" w:right="170"/>
              <w:rPr>
                <w:rFonts w:ascii="仿宋" w:eastAsia="仿宋" w:hAnsi="仿宋"/>
                <w:sz w:val="24"/>
                <w:lang w:val="zh-CN"/>
              </w:rPr>
            </w:pPr>
            <w:r>
              <w:rPr>
                <w:rFonts w:ascii="仿宋" w:eastAsia="仿宋" w:hAnsi="仿宋" w:hint="eastAsia"/>
                <w:sz w:val="24"/>
                <w:lang w:val="zh-CN"/>
              </w:rPr>
              <w:t>⑶ 乘坐车次：</w:t>
            </w:r>
            <w:r>
              <w:rPr>
                <w:rFonts w:ascii="仿宋" w:eastAsia="仿宋" w:hAnsi="仿宋" w:hint="eastAsia"/>
                <w:sz w:val="24"/>
                <w:u w:val="single"/>
                <w:lang w:val="zh-CN"/>
              </w:rPr>
              <w:t xml:space="preserve">         </w:t>
            </w:r>
            <w:r>
              <w:rPr>
                <w:rFonts w:ascii="仿宋" w:eastAsia="仿宋" w:hAnsi="仿宋" w:hint="eastAsia"/>
                <w:sz w:val="24"/>
                <w:lang w:val="zh-CN"/>
              </w:rPr>
              <w:t>；到达站名：</w:t>
            </w:r>
            <w:r>
              <w:rPr>
                <w:rFonts w:ascii="仿宋" w:eastAsia="仿宋" w:hAnsi="仿宋" w:hint="eastAsia"/>
                <w:sz w:val="24"/>
                <w:u w:val="single"/>
                <w:lang w:val="zh-CN"/>
              </w:rPr>
              <w:t xml:space="preserve">         </w:t>
            </w:r>
            <w:r>
              <w:rPr>
                <w:rFonts w:ascii="仿宋" w:eastAsia="仿宋" w:hAnsi="仿宋" w:hint="eastAsia"/>
                <w:sz w:val="24"/>
                <w:lang w:val="zh-CN"/>
              </w:rPr>
              <w:t>；到站：</w:t>
            </w:r>
            <w:r>
              <w:rPr>
                <w:rFonts w:ascii="仿宋" w:eastAsia="仿宋" w:hAnsi="仿宋" w:hint="eastAsia"/>
                <w:sz w:val="24"/>
                <w:u w:val="single"/>
                <w:lang w:val="zh-CN"/>
              </w:rPr>
              <w:t xml:space="preserve">    </w:t>
            </w:r>
            <w:r>
              <w:rPr>
                <w:rFonts w:ascii="仿宋" w:eastAsia="仿宋" w:hAnsi="仿宋" w:hint="eastAsia"/>
                <w:sz w:val="24"/>
                <w:lang w:val="zh-CN"/>
              </w:rPr>
              <w:t>时</w:t>
            </w:r>
            <w:r>
              <w:rPr>
                <w:rFonts w:ascii="仿宋" w:eastAsia="仿宋" w:hAnsi="仿宋" w:hint="eastAsia"/>
                <w:sz w:val="24"/>
                <w:u w:val="single"/>
                <w:lang w:val="zh-CN"/>
              </w:rPr>
              <w:t xml:space="preserve">    </w:t>
            </w:r>
            <w:r>
              <w:rPr>
                <w:rFonts w:ascii="仿宋" w:eastAsia="仿宋" w:hAnsi="仿宋" w:hint="eastAsia"/>
                <w:sz w:val="24"/>
                <w:lang w:val="zh-CN"/>
              </w:rPr>
              <w:t>分</w:t>
            </w:r>
          </w:p>
        </w:tc>
      </w:tr>
      <w:tr w:rsidR="000F1795" w:rsidTr="00A21518">
        <w:trPr>
          <w:trHeight w:hRule="exact" w:val="1554"/>
          <w:jc w:val="center"/>
        </w:trPr>
        <w:tc>
          <w:tcPr>
            <w:tcW w:w="1714" w:type="dxa"/>
            <w:vAlign w:val="center"/>
          </w:tcPr>
          <w:p w:rsidR="000F1795" w:rsidRDefault="000F1795" w:rsidP="000F1795">
            <w:pPr>
              <w:spacing w:line="400" w:lineRule="exact"/>
              <w:ind w:leftChars="50" w:left="160" w:rightChars="50" w:right="160"/>
              <w:jc w:val="center"/>
              <w:rPr>
                <w:rFonts w:ascii="仿宋" w:eastAsia="仿宋" w:hAnsi="仿宋"/>
                <w:sz w:val="24"/>
                <w:lang w:val="zh-CN"/>
              </w:rPr>
            </w:pPr>
            <w:r>
              <w:rPr>
                <w:rFonts w:ascii="仿宋" w:eastAsia="仿宋" w:hAnsi="仿宋" w:hint="eastAsia"/>
                <w:sz w:val="24"/>
                <w:lang w:val="zh-CN"/>
              </w:rPr>
              <w:t>备  注</w:t>
            </w:r>
          </w:p>
        </w:tc>
        <w:tc>
          <w:tcPr>
            <w:tcW w:w="7751" w:type="dxa"/>
            <w:gridSpan w:val="5"/>
            <w:vAlign w:val="center"/>
          </w:tcPr>
          <w:p w:rsidR="000F1795" w:rsidRDefault="000F1795">
            <w:pPr>
              <w:spacing w:line="400" w:lineRule="exact"/>
              <w:ind w:left="170" w:right="170"/>
              <w:rPr>
                <w:rFonts w:ascii="仿宋" w:eastAsia="仿宋" w:hAnsi="仿宋"/>
                <w:sz w:val="24"/>
                <w:lang w:val="zh-CN"/>
              </w:rPr>
            </w:pPr>
          </w:p>
        </w:tc>
      </w:tr>
    </w:tbl>
    <w:p w:rsidR="000F1795" w:rsidRDefault="000F1795">
      <w:pPr>
        <w:spacing w:line="360" w:lineRule="exact"/>
        <w:rPr>
          <w:rFonts w:ascii="Times New Roman"/>
          <w:b/>
          <w:sz w:val="24"/>
        </w:rPr>
      </w:pPr>
      <w:r>
        <w:rPr>
          <w:rFonts w:ascii="Times New Roman"/>
          <w:b/>
          <w:sz w:val="24"/>
        </w:rPr>
        <w:t>本培训班报名回执，请登录</w:t>
      </w:r>
      <w:r>
        <w:rPr>
          <w:rFonts w:ascii="Times New Roman"/>
          <w:b/>
          <w:sz w:val="24"/>
        </w:rPr>
        <w:t>http</w:t>
      </w:r>
      <w:r>
        <w:rPr>
          <w:rFonts w:ascii="Times New Roman"/>
          <w:b/>
          <w:sz w:val="24"/>
        </w:rPr>
        <w:t>：</w:t>
      </w:r>
      <w:r>
        <w:rPr>
          <w:rFonts w:ascii="Times New Roman"/>
          <w:b/>
          <w:sz w:val="24"/>
        </w:rPr>
        <w:t>//www.tianhuang.cn</w:t>
      </w:r>
      <w:r>
        <w:rPr>
          <w:rFonts w:ascii="Times New Roman"/>
          <w:b/>
          <w:sz w:val="24"/>
        </w:rPr>
        <w:t>下载。</w:t>
      </w:r>
    </w:p>
    <w:sectPr w:rsidR="000F1795" w:rsidSect="009252C4">
      <w:footerReference w:type="default" r:id="rId23"/>
      <w:pgSz w:w="11906" w:h="16838" w:code="9"/>
      <w:pgMar w:top="1134" w:right="1134" w:bottom="1134" w:left="1134" w:header="680" w:footer="680"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D60" w:rsidRDefault="00587D60" w:rsidP="00633A09">
      <w:r>
        <w:separator/>
      </w:r>
    </w:p>
  </w:endnote>
  <w:endnote w:type="continuationSeparator" w:id="0">
    <w:p w:rsidR="00587D60" w:rsidRDefault="00587D60" w:rsidP="0063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09" w:rsidRPr="009252C4" w:rsidRDefault="00955409" w:rsidP="009826E8">
    <w:pPr>
      <w:pStyle w:val="a8"/>
      <w:jc w:val="right"/>
      <w:rPr>
        <w:rFonts w:ascii="宋体" w:eastAsia="宋体" w:hAnsi="宋体"/>
      </w:rPr>
    </w:pPr>
    <w:r w:rsidRPr="009252C4">
      <w:rPr>
        <w:rFonts w:ascii="宋体" w:eastAsia="宋体" w:hAnsi="宋体"/>
      </w:rPr>
      <w:fldChar w:fldCharType="begin"/>
    </w:r>
    <w:r w:rsidRPr="009252C4">
      <w:rPr>
        <w:rStyle w:val="ab"/>
        <w:rFonts w:ascii="宋体" w:eastAsia="宋体" w:hAnsi="宋体"/>
      </w:rPr>
      <w:instrText xml:space="preserve"> PAGE </w:instrText>
    </w:r>
    <w:r w:rsidRPr="009252C4">
      <w:rPr>
        <w:rFonts w:ascii="宋体" w:eastAsia="宋体" w:hAnsi="宋体"/>
      </w:rPr>
      <w:fldChar w:fldCharType="separate"/>
    </w:r>
    <w:r w:rsidR="00587D60">
      <w:rPr>
        <w:rStyle w:val="ab"/>
        <w:rFonts w:ascii="宋体" w:eastAsia="宋体" w:hAnsi="宋体"/>
        <w:noProof/>
      </w:rPr>
      <w:t>1</w:t>
    </w:r>
    <w:r w:rsidRPr="009252C4">
      <w:rPr>
        <w:rFonts w:ascii="宋体" w:eastAsia="宋体" w:hAnsi="宋体"/>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D60" w:rsidRDefault="00587D60" w:rsidP="00633A09">
      <w:r>
        <w:separator/>
      </w:r>
    </w:p>
  </w:footnote>
  <w:footnote w:type="continuationSeparator" w:id="0">
    <w:p w:rsidR="00587D60" w:rsidRDefault="00587D60" w:rsidP="00633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872"/>
        </w:tabs>
        <w:ind w:left="872" w:hanging="420"/>
      </w:pPr>
      <w:rPr>
        <w:color w:val="auto"/>
      </w:rPr>
    </w:lvl>
    <w:lvl w:ilvl="1">
      <w:start w:val="1"/>
      <w:numFmt w:val="japaneseCounting"/>
      <w:lvlText w:val="%2、"/>
      <w:lvlJc w:val="left"/>
      <w:pPr>
        <w:tabs>
          <w:tab w:val="num" w:pos="900"/>
        </w:tabs>
        <w:ind w:left="900" w:hanging="4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14595959"/>
    <w:multiLevelType w:val="hybridMultilevel"/>
    <w:tmpl w:val="1060A96A"/>
    <w:lvl w:ilvl="0" w:tplc="ED986980">
      <w:start w:val="1"/>
      <w:numFmt w:val="decimal"/>
      <w:pStyle w:val="1"/>
      <w:lvlText w:val="%1."/>
      <w:lvlJc w:val="left"/>
      <w:pPr>
        <w:tabs>
          <w:tab w:val="num" w:pos="975"/>
        </w:tabs>
        <w:ind w:left="975"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64E541E"/>
    <w:multiLevelType w:val="multilevel"/>
    <w:tmpl w:val="5754ACE2"/>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2C0C7C87"/>
    <w:multiLevelType w:val="multilevel"/>
    <w:tmpl w:val="B290F16A"/>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376A2890"/>
    <w:multiLevelType w:val="hybridMultilevel"/>
    <w:tmpl w:val="B18612D0"/>
    <w:lvl w:ilvl="0" w:tplc="0409000F">
      <w:start w:val="1"/>
      <w:numFmt w:val="decimal"/>
      <w:lvlText w:val="%1."/>
      <w:lvlJc w:val="left"/>
      <w:pPr>
        <w:tabs>
          <w:tab w:val="num" w:pos="975"/>
        </w:tabs>
        <w:ind w:left="975"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793373C"/>
    <w:multiLevelType w:val="hybridMultilevel"/>
    <w:tmpl w:val="96E6660C"/>
    <w:lvl w:ilvl="0" w:tplc="7DAEDBD2">
      <w:start w:val="14"/>
      <w:numFmt w:val="decimal"/>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DE4C1A"/>
    <w:multiLevelType w:val="hybridMultilevel"/>
    <w:tmpl w:val="8270A50E"/>
    <w:lvl w:ilvl="0" w:tplc="FCA4ACA8">
      <w:start w:val="1"/>
      <w:numFmt w:val="decimal"/>
      <w:lvlText w:val="%1."/>
      <w:lvlJc w:val="left"/>
      <w:pPr>
        <w:tabs>
          <w:tab w:val="num" w:pos="420"/>
        </w:tabs>
        <w:ind w:left="420" w:hanging="420"/>
      </w:pPr>
      <w:rPr>
        <w:rFonts w:ascii="Times New Roma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9F06846"/>
    <w:multiLevelType w:val="hybridMultilevel"/>
    <w:tmpl w:val="8EAE3190"/>
    <w:lvl w:ilvl="0" w:tplc="7E94775C">
      <w:start w:val="15"/>
      <w:numFmt w:val="decimal"/>
      <w:lvlText w:val="%1、"/>
      <w:lvlJc w:val="left"/>
      <w:pPr>
        <w:ind w:left="705" w:hanging="7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8860DA"/>
    <w:multiLevelType w:val="hybridMultilevel"/>
    <w:tmpl w:val="8BBAC8A8"/>
    <w:lvl w:ilvl="0" w:tplc="4A1C9BF4">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77A3967"/>
    <w:multiLevelType w:val="hybridMultilevel"/>
    <w:tmpl w:val="927C09F0"/>
    <w:lvl w:ilvl="0" w:tplc="76202106">
      <w:start w:val="1"/>
      <w:numFmt w:val="bullet"/>
      <w:lvlText w:val=""/>
      <w:lvlJc w:val="left"/>
      <w:pPr>
        <w:tabs>
          <w:tab w:val="num" w:pos="1270"/>
        </w:tabs>
        <w:ind w:left="1270" w:hanging="420"/>
      </w:pPr>
      <w:rPr>
        <w:rFonts w:ascii="Wingdings" w:hAnsi="Wingdings" w:hint="default"/>
        <w:color w:val="auto"/>
        <w:sz w:val="32"/>
        <w:szCs w:val="32"/>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592246DF"/>
    <w:multiLevelType w:val="multilevel"/>
    <w:tmpl w:val="592246DF"/>
    <w:lvl w:ilvl="0">
      <w:start w:val="1"/>
      <w:numFmt w:val="decimal"/>
      <w:lvlText w:val="%1."/>
      <w:lvlJc w:val="left"/>
      <w:pPr>
        <w:ind w:left="812" w:hanging="360"/>
      </w:pPr>
      <w:rPr>
        <w:rFonts w:hint="default"/>
      </w:rPr>
    </w:lvl>
    <w:lvl w:ilvl="1">
      <w:start w:val="1"/>
      <w:numFmt w:val="lowerLetter"/>
      <w:lvlText w:val="%2)"/>
      <w:lvlJc w:val="left"/>
      <w:pPr>
        <w:ind w:left="1292" w:hanging="420"/>
      </w:pPr>
    </w:lvl>
    <w:lvl w:ilvl="2">
      <w:start w:val="1"/>
      <w:numFmt w:val="lowerRoman"/>
      <w:lvlText w:val="%3."/>
      <w:lvlJc w:val="right"/>
      <w:pPr>
        <w:ind w:left="1712" w:hanging="420"/>
      </w:pPr>
    </w:lvl>
    <w:lvl w:ilvl="3">
      <w:start w:val="1"/>
      <w:numFmt w:val="decimal"/>
      <w:lvlText w:val="%4."/>
      <w:lvlJc w:val="left"/>
      <w:pPr>
        <w:ind w:left="2132" w:hanging="420"/>
      </w:pPr>
    </w:lvl>
    <w:lvl w:ilvl="4">
      <w:start w:val="1"/>
      <w:numFmt w:val="lowerLetter"/>
      <w:lvlText w:val="%5)"/>
      <w:lvlJc w:val="left"/>
      <w:pPr>
        <w:ind w:left="2552" w:hanging="420"/>
      </w:pPr>
    </w:lvl>
    <w:lvl w:ilvl="5">
      <w:start w:val="1"/>
      <w:numFmt w:val="lowerRoman"/>
      <w:lvlText w:val="%6."/>
      <w:lvlJc w:val="right"/>
      <w:pPr>
        <w:ind w:left="2972" w:hanging="420"/>
      </w:pPr>
    </w:lvl>
    <w:lvl w:ilvl="6">
      <w:start w:val="1"/>
      <w:numFmt w:val="decimal"/>
      <w:lvlText w:val="%7."/>
      <w:lvlJc w:val="left"/>
      <w:pPr>
        <w:ind w:left="3392" w:hanging="420"/>
      </w:pPr>
    </w:lvl>
    <w:lvl w:ilvl="7">
      <w:start w:val="1"/>
      <w:numFmt w:val="lowerLetter"/>
      <w:lvlText w:val="%8)"/>
      <w:lvlJc w:val="left"/>
      <w:pPr>
        <w:ind w:left="3812" w:hanging="420"/>
      </w:pPr>
    </w:lvl>
    <w:lvl w:ilvl="8">
      <w:start w:val="1"/>
      <w:numFmt w:val="lowerRoman"/>
      <w:lvlText w:val="%9."/>
      <w:lvlJc w:val="right"/>
      <w:pPr>
        <w:ind w:left="4232" w:hanging="420"/>
      </w:pPr>
    </w:lvl>
  </w:abstractNum>
  <w:abstractNum w:abstractNumId="11">
    <w:nsid w:val="5F516BD7"/>
    <w:multiLevelType w:val="hybridMultilevel"/>
    <w:tmpl w:val="37200F96"/>
    <w:lvl w:ilvl="0" w:tplc="23026F74">
      <w:start w:val="1"/>
      <w:numFmt w:val="japaneseCounting"/>
      <w:lvlText w:val="%1、"/>
      <w:lvlJc w:val="left"/>
      <w:pPr>
        <w:tabs>
          <w:tab w:val="num" w:pos="1365"/>
        </w:tabs>
        <w:ind w:left="1365" w:hanging="720"/>
      </w:pPr>
      <w:rPr>
        <w:rFonts w:hint="eastAsia"/>
      </w:rPr>
    </w:lvl>
    <w:lvl w:ilvl="1" w:tplc="4E047A62">
      <w:start w:val="1"/>
      <w:numFmt w:val="decimal"/>
      <w:lvlText w:val="%2、"/>
      <w:lvlJc w:val="left"/>
      <w:pPr>
        <w:tabs>
          <w:tab w:val="num" w:pos="1785"/>
        </w:tabs>
        <w:ind w:left="1785" w:hanging="720"/>
      </w:pPr>
      <w:rPr>
        <w:rFonts w:hint="eastAsia"/>
      </w:r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12">
    <w:nsid w:val="63707C47"/>
    <w:multiLevelType w:val="hybridMultilevel"/>
    <w:tmpl w:val="E578C63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9"/>
  </w:num>
  <w:num w:numId="3">
    <w:abstractNumId w:val="4"/>
  </w:num>
  <w:num w:numId="4">
    <w:abstractNumId w:val="1"/>
  </w:num>
  <w:num w:numId="5">
    <w:abstractNumId w:val="0"/>
  </w:num>
  <w:num w:numId="6">
    <w:abstractNumId w:val="12"/>
  </w:num>
  <w:num w:numId="7">
    <w:abstractNumId w:val="6"/>
  </w:num>
  <w:num w:numId="8">
    <w:abstractNumId w:val="3"/>
  </w:num>
  <w:num w:numId="9">
    <w:abstractNumId w:val="2"/>
  </w:num>
  <w:num w:numId="10">
    <w:abstractNumId w:val="10"/>
  </w:num>
  <w:num w:numId="11">
    <w:abstractNumId w:val="8"/>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6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2D59"/>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435F"/>
    <w:rsid w:val="00044C60"/>
    <w:rsid w:val="0004581C"/>
    <w:rsid w:val="00047A58"/>
    <w:rsid w:val="00052C81"/>
    <w:rsid w:val="00052ED9"/>
    <w:rsid w:val="0005364D"/>
    <w:rsid w:val="00053DB8"/>
    <w:rsid w:val="00054956"/>
    <w:rsid w:val="00054AE8"/>
    <w:rsid w:val="00057ED7"/>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B03FC"/>
    <w:rsid w:val="000B3063"/>
    <w:rsid w:val="000B3A7B"/>
    <w:rsid w:val="000B5521"/>
    <w:rsid w:val="000B58D8"/>
    <w:rsid w:val="000B58F8"/>
    <w:rsid w:val="000B7A25"/>
    <w:rsid w:val="000C174B"/>
    <w:rsid w:val="000C19EB"/>
    <w:rsid w:val="000C2F08"/>
    <w:rsid w:val="000C467D"/>
    <w:rsid w:val="000C4897"/>
    <w:rsid w:val="000C4B07"/>
    <w:rsid w:val="000C5A67"/>
    <w:rsid w:val="000C6465"/>
    <w:rsid w:val="000C773E"/>
    <w:rsid w:val="000D22F6"/>
    <w:rsid w:val="000D358B"/>
    <w:rsid w:val="000E1B32"/>
    <w:rsid w:val="000E23B7"/>
    <w:rsid w:val="000E26E6"/>
    <w:rsid w:val="000E2F0F"/>
    <w:rsid w:val="000E4B89"/>
    <w:rsid w:val="000E523E"/>
    <w:rsid w:val="000E648A"/>
    <w:rsid w:val="000E6706"/>
    <w:rsid w:val="000E672F"/>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66BD"/>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F17"/>
    <w:rsid w:val="001375B5"/>
    <w:rsid w:val="0013772B"/>
    <w:rsid w:val="00140EA9"/>
    <w:rsid w:val="001426A5"/>
    <w:rsid w:val="00142FB8"/>
    <w:rsid w:val="001434A6"/>
    <w:rsid w:val="00143542"/>
    <w:rsid w:val="0014374D"/>
    <w:rsid w:val="00144B0A"/>
    <w:rsid w:val="0014553B"/>
    <w:rsid w:val="00145E9E"/>
    <w:rsid w:val="00146B8F"/>
    <w:rsid w:val="00147E08"/>
    <w:rsid w:val="00150039"/>
    <w:rsid w:val="00150166"/>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5CC"/>
    <w:rsid w:val="001639E3"/>
    <w:rsid w:val="00163B5A"/>
    <w:rsid w:val="00164B56"/>
    <w:rsid w:val="001664C1"/>
    <w:rsid w:val="00166A39"/>
    <w:rsid w:val="00166E6F"/>
    <w:rsid w:val="0017065C"/>
    <w:rsid w:val="00173A6C"/>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010"/>
    <w:rsid w:val="001C7502"/>
    <w:rsid w:val="001D0A66"/>
    <w:rsid w:val="001D1AC7"/>
    <w:rsid w:val="001D1BF2"/>
    <w:rsid w:val="001D1FC9"/>
    <w:rsid w:val="001D2E42"/>
    <w:rsid w:val="001D51EB"/>
    <w:rsid w:val="001D5400"/>
    <w:rsid w:val="001D55FD"/>
    <w:rsid w:val="001D75B8"/>
    <w:rsid w:val="001E0651"/>
    <w:rsid w:val="001E2082"/>
    <w:rsid w:val="001E34FE"/>
    <w:rsid w:val="001E63E8"/>
    <w:rsid w:val="001E6810"/>
    <w:rsid w:val="001E68C4"/>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283B"/>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1B"/>
    <w:rsid w:val="0024135B"/>
    <w:rsid w:val="00241704"/>
    <w:rsid w:val="002417AC"/>
    <w:rsid w:val="00241FD7"/>
    <w:rsid w:val="00243969"/>
    <w:rsid w:val="0024456D"/>
    <w:rsid w:val="00245244"/>
    <w:rsid w:val="0025018E"/>
    <w:rsid w:val="00250A71"/>
    <w:rsid w:val="00251F41"/>
    <w:rsid w:val="002522BA"/>
    <w:rsid w:val="002523C9"/>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48DF"/>
    <w:rsid w:val="0029636E"/>
    <w:rsid w:val="00296764"/>
    <w:rsid w:val="00296BCE"/>
    <w:rsid w:val="002975CB"/>
    <w:rsid w:val="002A3227"/>
    <w:rsid w:val="002A3A3E"/>
    <w:rsid w:val="002A3B48"/>
    <w:rsid w:val="002A53E9"/>
    <w:rsid w:val="002A58EB"/>
    <w:rsid w:val="002A65C8"/>
    <w:rsid w:val="002B020C"/>
    <w:rsid w:val="002B21AD"/>
    <w:rsid w:val="002B2374"/>
    <w:rsid w:val="002B2A54"/>
    <w:rsid w:val="002B41B2"/>
    <w:rsid w:val="002B6D5C"/>
    <w:rsid w:val="002B6EB7"/>
    <w:rsid w:val="002B7C08"/>
    <w:rsid w:val="002C01D1"/>
    <w:rsid w:val="002C0341"/>
    <w:rsid w:val="002C08B2"/>
    <w:rsid w:val="002C4687"/>
    <w:rsid w:val="002C5DDC"/>
    <w:rsid w:val="002C62B5"/>
    <w:rsid w:val="002C7A4F"/>
    <w:rsid w:val="002D1162"/>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5184"/>
    <w:rsid w:val="002F6636"/>
    <w:rsid w:val="002F6C6E"/>
    <w:rsid w:val="003009D5"/>
    <w:rsid w:val="00301546"/>
    <w:rsid w:val="00301920"/>
    <w:rsid w:val="00301A5A"/>
    <w:rsid w:val="00301E5F"/>
    <w:rsid w:val="0030212D"/>
    <w:rsid w:val="00302E27"/>
    <w:rsid w:val="00303324"/>
    <w:rsid w:val="00303E3A"/>
    <w:rsid w:val="00305C4A"/>
    <w:rsid w:val="00305C63"/>
    <w:rsid w:val="0031046C"/>
    <w:rsid w:val="0031118E"/>
    <w:rsid w:val="0031152C"/>
    <w:rsid w:val="00311A29"/>
    <w:rsid w:val="003129CE"/>
    <w:rsid w:val="00312B78"/>
    <w:rsid w:val="003146DB"/>
    <w:rsid w:val="0031528E"/>
    <w:rsid w:val="00315413"/>
    <w:rsid w:val="00316003"/>
    <w:rsid w:val="00316C95"/>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B34"/>
    <w:rsid w:val="0033606A"/>
    <w:rsid w:val="003404AC"/>
    <w:rsid w:val="00341672"/>
    <w:rsid w:val="0034280B"/>
    <w:rsid w:val="00342C7D"/>
    <w:rsid w:val="0034302D"/>
    <w:rsid w:val="00343610"/>
    <w:rsid w:val="00344245"/>
    <w:rsid w:val="003456FF"/>
    <w:rsid w:val="00346539"/>
    <w:rsid w:val="00350793"/>
    <w:rsid w:val="00352E46"/>
    <w:rsid w:val="003537FE"/>
    <w:rsid w:val="003550EF"/>
    <w:rsid w:val="00355304"/>
    <w:rsid w:val="00355A7F"/>
    <w:rsid w:val="00356AEB"/>
    <w:rsid w:val="00357293"/>
    <w:rsid w:val="003602CE"/>
    <w:rsid w:val="00360A87"/>
    <w:rsid w:val="00361C2E"/>
    <w:rsid w:val="00362316"/>
    <w:rsid w:val="00363AE8"/>
    <w:rsid w:val="00370B31"/>
    <w:rsid w:val="0037148F"/>
    <w:rsid w:val="00371B4E"/>
    <w:rsid w:val="00372262"/>
    <w:rsid w:val="00372BBB"/>
    <w:rsid w:val="00374A9F"/>
    <w:rsid w:val="00374E46"/>
    <w:rsid w:val="003752CA"/>
    <w:rsid w:val="00375461"/>
    <w:rsid w:val="00375E40"/>
    <w:rsid w:val="00376209"/>
    <w:rsid w:val="003766A1"/>
    <w:rsid w:val="0037696B"/>
    <w:rsid w:val="00377F90"/>
    <w:rsid w:val="00380DC9"/>
    <w:rsid w:val="003811E6"/>
    <w:rsid w:val="00381231"/>
    <w:rsid w:val="00383FB4"/>
    <w:rsid w:val="00384C82"/>
    <w:rsid w:val="00387878"/>
    <w:rsid w:val="00387A14"/>
    <w:rsid w:val="00387C8D"/>
    <w:rsid w:val="003917EF"/>
    <w:rsid w:val="00391AD8"/>
    <w:rsid w:val="003925CB"/>
    <w:rsid w:val="00392E77"/>
    <w:rsid w:val="00393FF5"/>
    <w:rsid w:val="0039474D"/>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21F7"/>
    <w:rsid w:val="003B2AF7"/>
    <w:rsid w:val="003B2E31"/>
    <w:rsid w:val="003B3D70"/>
    <w:rsid w:val="003B47AA"/>
    <w:rsid w:val="003B494B"/>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1499"/>
    <w:rsid w:val="004021A7"/>
    <w:rsid w:val="00402C78"/>
    <w:rsid w:val="0040308C"/>
    <w:rsid w:val="0040465B"/>
    <w:rsid w:val="00404791"/>
    <w:rsid w:val="004047E8"/>
    <w:rsid w:val="00404C79"/>
    <w:rsid w:val="00404EC4"/>
    <w:rsid w:val="004059EC"/>
    <w:rsid w:val="00406489"/>
    <w:rsid w:val="00407465"/>
    <w:rsid w:val="0041025F"/>
    <w:rsid w:val="004112AA"/>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100B"/>
    <w:rsid w:val="00442082"/>
    <w:rsid w:val="00442510"/>
    <w:rsid w:val="00442712"/>
    <w:rsid w:val="00442863"/>
    <w:rsid w:val="0044312A"/>
    <w:rsid w:val="00446999"/>
    <w:rsid w:val="00447983"/>
    <w:rsid w:val="00447ADE"/>
    <w:rsid w:val="00447BBB"/>
    <w:rsid w:val="00447EB9"/>
    <w:rsid w:val="0045073B"/>
    <w:rsid w:val="00451517"/>
    <w:rsid w:val="00451DB4"/>
    <w:rsid w:val="0045217A"/>
    <w:rsid w:val="004523BC"/>
    <w:rsid w:val="004524E7"/>
    <w:rsid w:val="00452AFE"/>
    <w:rsid w:val="004540AB"/>
    <w:rsid w:val="00454ED2"/>
    <w:rsid w:val="004558DB"/>
    <w:rsid w:val="00455A28"/>
    <w:rsid w:val="00455BC1"/>
    <w:rsid w:val="004563CB"/>
    <w:rsid w:val="004570B8"/>
    <w:rsid w:val="004577C5"/>
    <w:rsid w:val="00457878"/>
    <w:rsid w:val="00460426"/>
    <w:rsid w:val="00461359"/>
    <w:rsid w:val="004616BE"/>
    <w:rsid w:val="0046248F"/>
    <w:rsid w:val="00463994"/>
    <w:rsid w:val="00466F3F"/>
    <w:rsid w:val="0047615D"/>
    <w:rsid w:val="00476507"/>
    <w:rsid w:val="004805AE"/>
    <w:rsid w:val="00482D55"/>
    <w:rsid w:val="0048390D"/>
    <w:rsid w:val="004849BA"/>
    <w:rsid w:val="00484CDB"/>
    <w:rsid w:val="004859CB"/>
    <w:rsid w:val="004861BB"/>
    <w:rsid w:val="004911CC"/>
    <w:rsid w:val="00491A6F"/>
    <w:rsid w:val="00491B4F"/>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6E5F"/>
    <w:rsid w:val="004A78F3"/>
    <w:rsid w:val="004B013F"/>
    <w:rsid w:val="004B1C58"/>
    <w:rsid w:val="004B225C"/>
    <w:rsid w:val="004B30D1"/>
    <w:rsid w:val="004B3840"/>
    <w:rsid w:val="004B4FEE"/>
    <w:rsid w:val="004B5898"/>
    <w:rsid w:val="004B6435"/>
    <w:rsid w:val="004B7DB6"/>
    <w:rsid w:val="004B7F9F"/>
    <w:rsid w:val="004C031C"/>
    <w:rsid w:val="004C1775"/>
    <w:rsid w:val="004C19F1"/>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DF4"/>
    <w:rsid w:val="004E185C"/>
    <w:rsid w:val="004E2822"/>
    <w:rsid w:val="004E3695"/>
    <w:rsid w:val="004E4691"/>
    <w:rsid w:val="004E501F"/>
    <w:rsid w:val="004E795C"/>
    <w:rsid w:val="004F136E"/>
    <w:rsid w:val="004F2E2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91D"/>
    <w:rsid w:val="00531DFF"/>
    <w:rsid w:val="00532226"/>
    <w:rsid w:val="00532CCA"/>
    <w:rsid w:val="00533671"/>
    <w:rsid w:val="00534BD6"/>
    <w:rsid w:val="00535176"/>
    <w:rsid w:val="005351BF"/>
    <w:rsid w:val="00537551"/>
    <w:rsid w:val="005404B0"/>
    <w:rsid w:val="005430A6"/>
    <w:rsid w:val="0054321F"/>
    <w:rsid w:val="00543B1B"/>
    <w:rsid w:val="00545B36"/>
    <w:rsid w:val="00545D4F"/>
    <w:rsid w:val="005507CC"/>
    <w:rsid w:val="005513CF"/>
    <w:rsid w:val="005514CE"/>
    <w:rsid w:val="005545AE"/>
    <w:rsid w:val="00555CC8"/>
    <w:rsid w:val="005560FD"/>
    <w:rsid w:val="005562B8"/>
    <w:rsid w:val="005570ED"/>
    <w:rsid w:val="0056041A"/>
    <w:rsid w:val="00562866"/>
    <w:rsid w:val="00563E90"/>
    <w:rsid w:val="00564245"/>
    <w:rsid w:val="00566DAE"/>
    <w:rsid w:val="00566EE4"/>
    <w:rsid w:val="00567B4B"/>
    <w:rsid w:val="00570402"/>
    <w:rsid w:val="0057121C"/>
    <w:rsid w:val="00571DC9"/>
    <w:rsid w:val="005731E2"/>
    <w:rsid w:val="0057337D"/>
    <w:rsid w:val="00574C4F"/>
    <w:rsid w:val="00574DC0"/>
    <w:rsid w:val="005770EA"/>
    <w:rsid w:val="0057725E"/>
    <w:rsid w:val="00577858"/>
    <w:rsid w:val="0058136E"/>
    <w:rsid w:val="00581687"/>
    <w:rsid w:val="005817FF"/>
    <w:rsid w:val="00582B9B"/>
    <w:rsid w:val="005832B4"/>
    <w:rsid w:val="005832C9"/>
    <w:rsid w:val="00583924"/>
    <w:rsid w:val="0058443B"/>
    <w:rsid w:val="005861BC"/>
    <w:rsid w:val="005874EF"/>
    <w:rsid w:val="00587C7A"/>
    <w:rsid w:val="00587D60"/>
    <w:rsid w:val="005908B5"/>
    <w:rsid w:val="00590D03"/>
    <w:rsid w:val="00591BB1"/>
    <w:rsid w:val="00592249"/>
    <w:rsid w:val="005924FC"/>
    <w:rsid w:val="00594CA2"/>
    <w:rsid w:val="00595507"/>
    <w:rsid w:val="00595B5F"/>
    <w:rsid w:val="00596C0F"/>
    <w:rsid w:val="005979FD"/>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49BD"/>
    <w:rsid w:val="005C4F12"/>
    <w:rsid w:val="005C68DA"/>
    <w:rsid w:val="005C698F"/>
    <w:rsid w:val="005C6A48"/>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43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D09"/>
    <w:rsid w:val="00603EA2"/>
    <w:rsid w:val="00604D6C"/>
    <w:rsid w:val="00605877"/>
    <w:rsid w:val="00607E27"/>
    <w:rsid w:val="00607E30"/>
    <w:rsid w:val="00611941"/>
    <w:rsid w:val="00611DAE"/>
    <w:rsid w:val="00611E91"/>
    <w:rsid w:val="00612B85"/>
    <w:rsid w:val="00613C98"/>
    <w:rsid w:val="00614291"/>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3D7E"/>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224F"/>
    <w:rsid w:val="006522BA"/>
    <w:rsid w:val="00653208"/>
    <w:rsid w:val="00653283"/>
    <w:rsid w:val="00653B3B"/>
    <w:rsid w:val="00653B82"/>
    <w:rsid w:val="0065420C"/>
    <w:rsid w:val="00654633"/>
    <w:rsid w:val="00654DF9"/>
    <w:rsid w:val="006566FD"/>
    <w:rsid w:val="00657C7B"/>
    <w:rsid w:val="00660152"/>
    <w:rsid w:val="00660299"/>
    <w:rsid w:val="006607F6"/>
    <w:rsid w:val="00660982"/>
    <w:rsid w:val="00660D93"/>
    <w:rsid w:val="0066248D"/>
    <w:rsid w:val="006624AD"/>
    <w:rsid w:val="006648AF"/>
    <w:rsid w:val="006648EE"/>
    <w:rsid w:val="00666B5F"/>
    <w:rsid w:val="0067060E"/>
    <w:rsid w:val="006710A0"/>
    <w:rsid w:val="006710F4"/>
    <w:rsid w:val="00672137"/>
    <w:rsid w:val="006735A0"/>
    <w:rsid w:val="00673D7E"/>
    <w:rsid w:val="0067412C"/>
    <w:rsid w:val="00674664"/>
    <w:rsid w:val="00675B09"/>
    <w:rsid w:val="00675E6F"/>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4F2B"/>
    <w:rsid w:val="006A63C3"/>
    <w:rsid w:val="006A6412"/>
    <w:rsid w:val="006A67A8"/>
    <w:rsid w:val="006A7DFF"/>
    <w:rsid w:val="006A7E29"/>
    <w:rsid w:val="006B2545"/>
    <w:rsid w:val="006B32E1"/>
    <w:rsid w:val="006B4935"/>
    <w:rsid w:val="006B4BB4"/>
    <w:rsid w:val="006B4E9F"/>
    <w:rsid w:val="006B59AF"/>
    <w:rsid w:val="006B5AE3"/>
    <w:rsid w:val="006B62CD"/>
    <w:rsid w:val="006B6C00"/>
    <w:rsid w:val="006C11CB"/>
    <w:rsid w:val="006C17E7"/>
    <w:rsid w:val="006C633D"/>
    <w:rsid w:val="006C6A50"/>
    <w:rsid w:val="006C7439"/>
    <w:rsid w:val="006C7DFE"/>
    <w:rsid w:val="006D0120"/>
    <w:rsid w:val="006D15D4"/>
    <w:rsid w:val="006D2302"/>
    <w:rsid w:val="006D3179"/>
    <w:rsid w:val="006D55FB"/>
    <w:rsid w:val="006D6C46"/>
    <w:rsid w:val="006D71C8"/>
    <w:rsid w:val="006E2CA8"/>
    <w:rsid w:val="006E4D77"/>
    <w:rsid w:val="006E4F9C"/>
    <w:rsid w:val="006E56C5"/>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DC1"/>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0BE6"/>
    <w:rsid w:val="0073181C"/>
    <w:rsid w:val="00731908"/>
    <w:rsid w:val="00733C78"/>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85C"/>
    <w:rsid w:val="0075485D"/>
    <w:rsid w:val="00755630"/>
    <w:rsid w:val="00755DE9"/>
    <w:rsid w:val="0075628C"/>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4D9"/>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334F"/>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1E89"/>
    <w:rsid w:val="007E3D7C"/>
    <w:rsid w:val="007E49A6"/>
    <w:rsid w:val="007E69CB"/>
    <w:rsid w:val="007E79AB"/>
    <w:rsid w:val="007F0061"/>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17E"/>
    <w:rsid w:val="0081443E"/>
    <w:rsid w:val="00814E0F"/>
    <w:rsid w:val="008158BC"/>
    <w:rsid w:val="00816C4C"/>
    <w:rsid w:val="00816FC8"/>
    <w:rsid w:val="0081796D"/>
    <w:rsid w:val="008229A8"/>
    <w:rsid w:val="008232D4"/>
    <w:rsid w:val="008233D9"/>
    <w:rsid w:val="00824448"/>
    <w:rsid w:val="008247D5"/>
    <w:rsid w:val="00825847"/>
    <w:rsid w:val="00825A6E"/>
    <w:rsid w:val="008260E9"/>
    <w:rsid w:val="008266D5"/>
    <w:rsid w:val="0083100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62D"/>
    <w:rsid w:val="0084287A"/>
    <w:rsid w:val="0084483A"/>
    <w:rsid w:val="008459FF"/>
    <w:rsid w:val="00850174"/>
    <w:rsid w:val="00850617"/>
    <w:rsid w:val="00850CD7"/>
    <w:rsid w:val="00851209"/>
    <w:rsid w:val="00851C09"/>
    <w:rsid w:val="008531AF"/>
    <w:rsid w:val="00854723"/>
    <w:rsid w:val="00854B59"/>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343B"/>
    <w:rsid w:val="008842AF"/>
    <w:rsid w:val="00884B19"/>
    <w:rsid w:val="00885AD1"/>
    <w:rsid w:val="00885B98"/>
    <w:rsid w:val="008874C4"/>
    <w:rsid w:val="00887B67"/>
    <w:rsid w:val="00890990"/>
    <w:rsid w:val="008911FE"/>
    <w:rsid w:val="00891B60"/>
    <w:rsid w:val="00893D21"/>
    <w:rsid w:val="00893E78"/>
    <w:rsid w:val="0089493C"/>
    <w:rsid w:val="00894B6C"/>
    <w:rsid w:val="00896E09"/>
    <w:rsid w:val="00897193"/>
    <w:rsid w:val="00897470"/>
    <w:rsid w:val="008979CD"/>
    <w:rsid w:val="008A0012"/>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8A7"/>
    <w:rsid w:val="008F0136"/>
    <w:rsid w:val="008F355A"/>
    <w:rsid w:val="008F43D5"/>
    <w:rsid w:val="008F452D"/>
    <w:rsid w:val="008F5645"/>
    <w:rsid w:val="008F5A3D"/>
    <w:rsid w:val="008F659A"/>
    <w:rsid w:val="008F6F03"/>
    <w:rsid w:val="008F73DA"/>
    <w:rsid w:val="008F78BF"/>
    <w:rsid w:val="009004A5"/>
    <w:rsid w:val="009015C7"/>
    <w:rsid w:val="00901743"/>
    <w:rsid w:val="009017A7"/>
    <w:rsid w:val="00902063"/>
    <w:rsid w:val="00902479"/>
    <w:rsid w:val="00902A0F"/>
    <w:rsid w:val="00903C36"/>
    <w:rsid w:val="00906C2E"/>
    <w:rsid w:val="009128BF"/>
    <w:rsid w:val="00912D12"/>
    <w:rsid w:val="009146C4"/>
    <w:rsid w:val="00916F2D"/>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30E67"/>
    <w:rsid w:val="00932153"/>
    <w:rsid w:val="0093218C"/>
    <w:rsid w:val="00934690"/>
    <w:rsid w:val="009346DB"/>
    <w:rsid w:val="009356CC"/>
    <w:rsid w:val="00935E1C"/>
    <w:rsid w:val="00937FC9"/>
    <w:rsid w:val="0094012A"/>
    <w:rsid w:val="00941858"/>
    <w:rsid w:val="009421A2"/>
    <w:rsid w:val="009429A3"/>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4A62"/>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2DA5"/>
    <w:rsid w:val="00993353"/>
    <w:rsid w:val="00994D9D"/>
    <w:rsid w:val="0099632B"/>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8D2"/>
    <w:rsid w:val="009C0E22"/>
    <w:rsid w:val="009C0E70"/>
    <w:rsid w:val="009C0F03"/>
    <w:rsid w:val="009C4616"/>
    <w:rsid w:val="009C4A1C"/>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BBE"/>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518"/>
    <w:rsid w:val="00A219D9"/>
    <w:rsid w:val="00A21AB9"/>
    <w:rsid w:val="00A21EA5"/>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59F"/>
    <w:rsid w:val="00A45E30"/>
    <w:rsid w:val="00A508C9"/>
    <w:rsid w:val="00A51712"/>
    <w:rsid w:val="00A51C5B"/>
    <w:rsid w:val="00A525DA"/>
    <w:rsid w:val="00A5326B"/>
    <w:rsid w:val="00A533C0"/>
    <w:rsid w:val="00A536DD"/>
    <w:rsid w:val="00A5379D"/>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81454"/>
    <w:rsid w:val="00A81CA5"/>
    <w:rsid w:val="00A8218F"/>
    <w:rsid w:val="00A83782"/>
    <w:rsid w:val="00A8424E"/>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AB7"/>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1F97"/>
    <w:rsid w:val="00AC3DCF"/>
    <w:rsid w:val="00AC4043"/>
    <w:rsid w:val="00AC52F9"/>
    <w:rsid w:val="00AC5FCB"/>
    <w:rsid w:val="00AC67B6"/>
    <w:rsid w:val="00AC7192"/>
    <w:rsid w:val="00AD0321"/>
    <w:rsid w:val="00AD0B71"/>
    <w:rsid w:val="00AD1EDF"/>
    <w:rsid w:val="00AD356B"/>
    <w:rsid w:val="00AD367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3CF7"/>
    <w:rsid w:val="00AF4069"/>
    <w:rsid w:val="00AF4926"/>
    <w:rsid w:val="00AF7AF5"/>
    <w:rsid w:val="00B0067A"/>
    <w:rsid w:val="00B00940"/>
    <w:rsid w:val="00B048D6"/>
    <w:rsid w:val="00B06B35"/>
    <w:rsid w:val="00B07F85"/>
    <w:rsid w:val="00B10575"/>
    <w:rsid w:val="00B1064B"/>
    <w:rsid w:val="00B11356"/>
    <w:rsid w:val="00B14DD4"/>
    <w:rsid w:val="00B14FAF"/>
    <w:rsid w:val="00B15FD7"/>
    <w:rsid w:val="00B16E58"/>
    <w:rsid w:val="00B2217F"/>
    <w:rsid w:val="00B22522"/>
    <w:rsid w:val="00B23294"/>
    <w:rsid w:val="00B23F0C"/>
    <w:rsid w:val="00B25274"/>
    <w:rsid w:val="00B252B5"/>
    <w:rsid w:val="00B25F60"/>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97E"/>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D10"/>
    <w:rsid w:val="00B92221"/>
    <w:rsid w:val="00B9267D"/>
    <w:rsid w:val="00B9437F"/>
    <w:rsid w:val="00B94474"/>
    <w:rsid w:val="00B9529E"/>
    <w:rsid w:val="00B9543B"/>
    <w:rsid w:val="00B95CCE"/>
    <w:rsid w:val="00B95E9F"/>
    <w:rsid w:val="00B966A9"/>
    <w:rsid w:val="00BA16E2"/>
    <w:rsid w:val="00BA1F05"/>
    <w:rsid w:val="00BA30D6"/>
    <w:rsid w:val="00BA315C"/>
    <w:rsid w:val="00BA45F0"/>
    <w:rsid w:val="00BA4E1D"/>
    <w:rsid w:val="00BA79E5"/>
    <w:rsid w:val="00BB08BB"/>
    <w:rsid w:val="00BB0C59"/>
    <w:rsid w:val="00BB15B1"/>
    <w:rsid w:val="00BB185E"/>
    <w:rsid w:val="00BB1F64"/>
    <w:rsid w:val="00BB2EBE"/>
    <w:rsid w:val="00BB30FE"/>
    <w:rsid w:val="00BB3E1E"/>
    <w:rsid w:val="00BB50A8"/>
    <w:rsid w:val="00BB50F2"/>
    <w:rsid w:val="00BB6338"/>
    <w:rsid w:val="00BB6939"/>
    <w:rsid w:val="00BB7D49"/>
    <w:rsid w:val="00BB7F59"/>
    <w:rsid w:val="00BC4B1B"/>
    <w:rsid w:val="00BC51C6"/>
    <w:rsid w:val="00BC61FF"/>
    <w:rsid w:val="00BC6208"/>
    <w:rsid w:val="00BD0CF5"/>
    <w:rsid w:val="00BD0E79"/>
    <w:rsid w:val="00BD0F51"/>
    <w:rsid w:val="00BD136D"/>
    <w:rsid w:val="00BD32F9"/>
    <w:rsid w:val="00BD3D75"/>
    <w:rsid w:val="00BD44BE"/>
    <w:rsid w:val="00BD4947"/>
    <w:rsid w:val="00BD4D1B"/>
    <w:rsid w:val="00BD5375"/>
    <w:rsid w:val="00BD56AE"/>
    <w:rsid w:val="00BD5BDA"/>
    <w:rsid w:val="00BD6409"/>
    <w:rsid w:val="00BD673E"/>
    <w:rsid w:val="00BD7DBE"/>
    <w:rsid w:val="00BD7F96"/>
    <w:rsid w:val="00BE2F46"/>
    <w:rsid w:val="00BE35E6"/>
    <w:rsid w:val="00BE5733"/>
    <w:rsid w:val="00BF0709"/>
    <w:rsid w:val="00BF0B66"/>
    <w:rsid w:val="00BF0F38"/>
    <w:rsid w:val="00BF11FD"/>
    <w:rsid w:val="00BF19EE"/>
    <w:rsid w:val="00BF3197"/>
    <w:rsid w:val="00BF3A8B"/>
    <w:rsid w:val="00BF4A24"/>
    <w:rsid w:val="00BF6EF7"/>
    <w:rsid w:val="00BF7FE0"/>
    <w:rsid w:val="00C019A1"/>
    <w:rsid w:val="00C01CBA"/>
    <w:rsid w:val="00C01EEF"/>
    <w:rsid w:val="00C036F2"/>
    <w:rsid w:val="00C04D47"/>
    <w:rsid w:val="00C05B39"/>
    <w:rsid w:val="00C063D9"/>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4654"/>
    <w:rsid w:val="00C25068"/>
    <w:rsid w:val="00C254AA"/>
    <w:rsid w:val="00C26D99"/>
    <w:rsid w:val="00C27DAB"/>
    <w:rsid w:val="00C27F16"/>
    <w:rsid w:val="00C32869"/>
    <w:rsid w:val="00C334D8"/>
    <w:rsid w:val="00C34FA6"/>
    <w:rsid w:val="00C356CD"/>
    <w:rsid w:val="00C361A2"/>
    <w:rsid w:val="00C36E57"/>
    <w:rsid w:val="00C3795C"/>
    <w:rsid w:val="00C37C4D"/>
    <w:rsid w:val="00C37EB9"/>
    <w:rsid w:val="00C404C6"/>
    <w:rsid w:val="00C41614"/>
    <w:rsid w:val="00C41982"/>
    <w:rsid w:val="00C41D35"/>
    <w:rsid w:val="00C4313C"/>
    <w:rsid w:val="00C439A5"/>
    <w:rsid w:val="00C43F74"/>
    <w:rsid w:val="00C43FCA"/>
    <w:rsid w:val="00C441DA"/>
    <w:rsid w:val="00C446DD"/>
    <w:rsid w:val="00C47FDE"/>
    <w:rsid w:val="00C50378"/>
    <w:rsid w:val="00C5095F"/>
    <w:rsid w:val="00C54A73"/>
    <w:rsid w:val="00C55402"/>
    <w:rsid w:val="00C57FC3"/>
    <w:rsid w:val="00C60270"/>
    <w:rsid w:val="00C624B5"/>
    <w:rsid w:val="00C62887"/>
    <w:rsid w:val="00C62B68"/>
    <w:rsid w:val="00C637DB"/>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904A8"/>
    <w:rsid w:val="00C91268"/>
    <w:rsid w:val="00C9163E"/>
    <w:rsid w:val="00C921C1"/>
    <w:rsid w:val="00C93506"/>
    <w:rsid w:val="00C953F6"/>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14D1"/>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41F"/>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1413"/>
    <w:rsid w:val="00D12090"/>
    <w:rsid w:val="00D135FF"/>
    <w:rsid w:val="00D13E25"/>
    <w:rsid w:val="00D15AC0"/>
    <w:rsid w:val="00D15BAD"/>
    <w:rsid w:val="00D170DF"/>
    <w:rsid w:val="00D21862"/>
    <w:rsid w:val="00D21CA9"/>
    <w:rsid w:val="00D21DCF"/>
    <w:rsid w:val="00D22198"/>
    <w:rsid w:val="00D228AB"/>
    <w:rsid w:val="00D22B81"/>
    <w:rsid w:val="00D23ADF"/>
    <w:rsid w:val="00D256A0"/>
    <w:rsid w:val="00D25D18"/>
    <w:rsid w:val="00D25EA0"/>
    <w:rsid w:val="00D27E58"/>
    <w:rsid w:val="00D27FA5"/>
    <w:rsid w:val="00D31728"/>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518A"/>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6237"/>
    <w:rsid w:val="00D80BB4"/>
    <w:rsid w:val="00D82194"/>
    <w:rsid w:val="00D83596"/>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1569"/>
    <w:rsid w:val="00DC217E"/>
    <w:rsid w:val="00DC24F5"/>
    <w:rsid w:val="00DC3F55"/>
    <w:rsid w:val="00DC4217"/>
    <w:rsid w:val="00DC52D9"/>
    <w:rsid w:val="00DC58AA"/>
    <w:rsid w:val="00DC7805"/>
    <w:rsid w:val="00DC7CC8"/>
    <w:rsid w:val="00DD1082"/>
    <w:rsid w:val="00DD11B0"/>
    <w:rsid w:val="00DD13F7"/>
    <w:rsid w:val="00DD178C"/>
    <w:rsid w:val="00DD1871"/>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688C"/>
    <w:rsid w:val="00DE6B08"/>
    <w:rsid w:val="00DE760A"/>
    <w:rsid w:val="00DF210D"/>
    <w:rsid w:val="00DF2A02"/>
    <w:rsid w:val="00DF31AC"/>
    <w:rsid w:val="00DF39C4"/>
    <w:rsid w:val="00DF68C7"/>
    <w:rsid w:val="00E0098E"/>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3588"/>
    <w:rsid w:val="00E53B71"/>
    <w:rsid w:val="00E53D20"/>
    <w:rsid w:val="00E55CEB"/>
    <w:rsid w:val="00E561ED"/>
    <w:rsid w:val="00E5646C"/>
    <w:rsid w:val="00E5659B"/>
    <w:rsid w:val="00E57DA6"/>
    <w:rsid w:val="00E61182"/>
    <w:rsid w:val="00E62036"/>
    <w:rsid w:val="00E626FD"/>
    <w:rsid w:val="00E62CC2"/>
    <w:rsid w:val="00E63A30"/>
    <w:rsid w:val="00E63A4F"/>
    <w:rsid w:val="00E63AA2"/>
    <w:rsid w:val="00E63AD0"/>
    <w:rsid w:val="00E647FF"/>
    <w:rsid w:val="00E64B28"/>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54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5DFA"/>
    <w:rsid w:val="00EB79B4"/>
    <w:rsid w:val="00EB7C5E"/>
    <w:rsid w:val="00EC080E"/>
    <w:rsid w:val="00EC16C3"/>
    <w:rsid w:val="00EC2CF9"/>
    <w:rsid w:val="00EC3258"/>
    <w:rsid w:val="00EC3FC8"/>
    <w:rsid w:val="00EC423E"/>
    <w:rsid w:val="00EC549F"/>
    <w:rsid w:val="00EC6BF3"/>
    <w:rsid w:val="00EC7C7E"/>
    <w:rsid w:val="00ED0404"/>
    <w:rsid w:val="00ED0D59"/>
    <w:rsid w:val="00ED1138"/>
    <w:rsid w:val="00ED38D5"/>
    <w:rsid w:val="00ED4238"/>
    <w:rsid w:val="00ED4E34"/>
    <w:rsid w:val="00ED5EE6"/>
    <w:rsid w:val="00ED770C"/>
    <w:rsid w:val="00EE0EC1"/>
    <w:rsid w:val="00EE1949"/>
    <w:rsid w:val="00EE195D"/>
    <w:rsid w:val="00EE37D6"/>
    <w:rsid w:val="00EE48A2"/>
    <w:rsid w:val="00EE64D8"/>
    <w:rsid w:val="00EE75D0"/>
    <w:rsid w:val="00EF004D"/>
    <w:rsid w:val="00EF1137"/>
    <w:rsid w:val="00EF14EA"/>
    <w:rsid w:val="00EF3F12"/>
    <w:rsid w:val="00EF4BEE"/>
    <w:rsid w:val="00EF5925"/>
    <w:rsid w:val="00EF717B"/>
    <w:rsid w:val="00EF7287"/>
    <w:rsid w:val="00EF72E2"/>
    <w:rsid w:val="00EF78B9"/>
    <w:rsid w:val="00EF78E6"/>
    <w:rsid w:val="00EF7D50"/>
    <w:rsid w:val="00F02740"/>
    <w:rsid w:val="00F04079"/>
    <w:rsid w:val="00F05D1F"/>
    <w:rsid w:val="00F05DA9"/>
    <w:rsid w:val="00F07375"/>
    <w:rsid w:val="00F10689"/>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5B6E"/>
    <w:rsid w:val="00F27391"/>
    <w:rsid w:val="00F27E95"/>
    <w:rsid w:val="00F304C4"/>
    <w:rsid w:val="00F30AC4"/>
    <w:rsid w:val="00F31A90"/>
    <w:rsid w:val="00F323A0"/>
    <w:rsid w:val="00F32794"/>
    <w:rsid w:val="00F33CCF"/>
    <w:rsid w:val="00F34AF0"/>
    <w:rsid w:val="00F34F49"/>
    <w:rsid w:val="00F36527"/>
    <w:rsid w:val="00F372E2"/>
    <w:rsid w:val="00F37DD3"/>
    <w:rsid w:val="00F40CEC"/>
    <w:rsid w:val="00F41685"/>
    <w:rsid w:val="00F4178E"/>
    <w:rsid w:val="00F42460"/>
    <w:rsid w:val="00F42A2F"/>
    <w:rsid w:val="00F435E1"/>
    <w:rsid w:val="00F43A21"/>
    <w:rsid w:val="00F45E7A"/>
    <w:rsid w:val="00F45F5D"/>
    <w:rsid w:val="00F46875"/>
    <w:rsid w:val="00F47CBE"/>
    <w:rsid w:val="00F50E64"/>
    <w:rsid w:val="00F51B20"/>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3C1"/>
    <w:rsid w:val="00F70579"/>
    <w:rsid w:val="00F70B2F"/>
    <w:rsid w:val="00F72082"/>
    <w:rsid w:val="00F720D2"/>
    <w:rsid w:val="00F72CBF"/>
    <w:rsid w:val="00F742E1"/>
    <w:rsid w:val="00F763D9"/>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23BB"/>
    <w:rsid w:val="00F935F2"/>
    <w:rsid w:val="00F93DD4"/>
    <w:rsid w:val="00F96BBA"/>
    <w:rsid w:val="00F97846"/>
    <w:rsid w:val="00F97BA0"/>
    <w:rsid w:val="00F97E43"/>
    <w:rsid w:val="00F97FB0"/>
    <w:rsid w:val="00FA09BA"/>
    <w:rsid w:val="00FA1CEB"/>
    <w:rsid w:val="00FA2386"/>
    <w:rsid w:val="00FA3E7E"/>
    <w:rsid w:val="00FA4542"/>
    <w:rsid w:val="00FA4C0F"/>
    <w:rsid w:val="00FA6D41"/>
    <w:rsid w:val="00FA703B"/>
    <w:rsid w:val="00FA7EB0"/>
    <w:rsid w:val="00FA7FB0"/>
    <w:rsid w:val="00FB0FD1"/>
    <w:rsid w:val="00FB1E95"/>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53EE"/>
    <w:rsid w:val="00FD66AF"/>
    <w:rsid w:val="00FD67AF"/>
    <w:rsid w:val="00FD70DA"/>
    <w:rsid w:val="00FE0E86"/>
    <w:rsid w:val="00FE251F"/>
    <w:rsid w:val="00FE495D"/>
    <w:rsid w:val="00FE4C6C"/>
    <w:rsid w:val="00FE796B"/>
    <w:rsid w:val="00FF0534"/>
    <w:rsid w:val="00FF1012"/>
    <w:rsid w:val="00FF14B0"/>
    <w:rsid w:val="00FF1FDE"/>
    <w:rsid w:val="00FF37FC"/>
    <w:rsid w:val="00FF4819"/>
    <w:rsid w:val="00FF4E3E"/>
    <w:rsid w:val="00FF564B"/>
    <w:rsid w:val="00FF67B4"/>
    <w:rsid w:val="00FF6BB6"/>
    <w:rsid w:val="00FF7A90"/>
    <w:rsid w:val="00FF7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565E"/>
    <w:pPr>
      <w:widowControl w:val="0"/>
      <w:jc w:val="both"/>
    </w:pPr>
    <w:rPr>
      <w:rFonts w:ascii="仿宋_GB2312" w:eastAsia="仿宋_GB2312"/>
      <w:sz w:val="32"/>
      <w:szCs w:val="24"/>
    </w:rPr>
  </w:style>
  <w:style w:type="paragraph" w:styleId="10">
    <w:name w:val="heading 1"/>
    <w:basedOn w:val="a"/>
    <w:next w:val="a"/>
    <w:qFormat/>
    <w:rsid w:val="00F27E95"/>
    <w:pPr>
      <w:keepNext/>
      <w:keepLines/>
      <w:spacing w:before="340" w:after="330" w:line="578" w:lineRule="auto"/>
      <w:outlineLvl w:val="0"/>
    </w:pPr>
    <w:rPr>
      <w:b/>
      <w:bCs/>
      <w:kern w:val="44"/>
      <w:sz w:val="44"/>
      <w:szCs w:val="44"/>
    </w:rPr>
  </w:style>
  <w:style w:type="paragraph" w:styleId="3">
    <w:name w:val="heading 3"/>
    <w:basedOn w:val="a"/>
    <w:next w:val="a"/>
    <w:link w:val="3Char"/>
    <w:unhideWhenUsed/>
    <w:qFormat/>
    <w:rsid w:val="006F15D3"/>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60190F"/>
    <w:rPr>
      <w:rFonts w:ascii="宋体" w:eastAsia="宋体" w:hAnsi="Courier New" w:cs="Courier New"/>
      <w:kern w:val="2"/>
      <w:sz w:val="21"/>
      <w:szCs w:val="21"/>
    </w:rPr>
  </w:style>
  <w:style w:type="character" w:styleId="a4">
    <w:name w:val="Hyperlink"/>
    <w:uiPriority w:val="99"/>
    <w:rsid w:val="006454C2"/>
    <w:rPr>
      <w:color w:val="0000FF"/>
      <w:u w:val="single"/>
    </w:rPr>
  </w:style>
  <w:style w:type="paragraph" w:styleId="a5">
    <w:name w:val="Normal (Web)"/>
    <w:basedOn w:val="a"/>
    <w:rsid w:val="006454C2"/>
    <w:pPr>
      <w:widowControl/>
      <w:spacing w:before="100" w:beforeAutospacing="1" w:after="100" w:afterAutospacing="1"/>
      <w:ind w:firstLine="480"/>
      <w:jc w:val="left"/>
    </w:pPr>
    <w:rPr>
      <w:rFonts w:ascii="宋体" w:eastAsia="宋体" w:hAnsi="宋体" w:cs="宋体"/>
      <w:sz w:val="24"/>
    </w:rPr>
  </w:style>
  <w:style w:type="paragraph" w:styleId="a6">
    <w:name w:val="Body Text"/>
    <w:basedOn w:val="a"/>
    <w:rsid w:val="005A42AD"/>
    <w:rPr>
      <w:rFonts w:ascii="Times New Roman" w:eastAsia="宋体"/>
      <w:kern w:val="2"/>
    </w:rPr>
  </w:style>
  <w:style w:type="paragraph" w:styleId="a7">
    <w:name w:val="header"/>
    <w:basedOn w:val="a"/>
    <w:link w:val="Char0"/>
    <w:rsid w:val="00633A0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7"/>
    <w:rsid w:val="00633A09"/>
    <w:rPr>
      <w:rFonts w:ascii="仿宋_GB2312" w:eastAsia="仿宋_GB2312"/>
      <w:sz w:val="18"/>
      <w:szCs w:val="18"/>
    </w:rPr>
  </w:style>
  <w:style w:type="paragraph" w:styleId="a8">
    <w:name w:val="footer"/>
    <w:basedOn w:val="a"/>
    <w:link w:val="Char1"/>
    <w:uiPriority w:val="99"/>
    <w:rsid w:val="00633A09"/>
    <w:pPr>
      <w:tabs>
        <w:tab w:val="center" w:pos="4153"/>
        <w:tab w:val="right" w:pos="8306"/>
      </w:tabs>
      <w:snapToGrid w:val="0"/>
      <w:jc w:val="left"/>
    </w:pPr>
    <w:rPr>
      <w:sz w:val="18"/>
      <w:szCs w:val="18"/>
    </w:rPr>
  </w:style>
  <w:style w:type="character" w:customStyle="1" w:styleId="Char1">
    <w:name w:val="页脚 Char"/>
    <w:link w:val="a8"/>
    <w:uiPriority w:val="99"/>
    <w:rsid w:val="00633A09"/>
    <w:rPr>
      <w:rFonts w:ascii="仿宋_GB2312" w:eastAsia="仿宋_GB2312"/>
      <w:sz w:val="18"/>
      <w:szCs w:val="18"/>
    </w:rPr>
  </w:style>
  <w:style w:type="paragraph" w:customStyle="1" w:styleId="CharCharCharChar">
    <w:name w:val="Char Char Char Char"/>
    <w:basedOn w:val="a"/>
    <w:semiHidden/>
    <w:rsid w:val="007A7069"/>
    <w:pPr>
      <w:widowControl/>
      <w:spacing w:after="160" w:line="240" w:lineRule="exact"/>
      <w:jc w:val="left"/>
    </w:pPr>
    <w:rPr>
      <w:rFonts w:ascii="Verdana" w:eastAsia="宋体" w:hAnsi="Verdana"/>
      <w:sz w:val="20"/>
      <w:szCs w:val="20"/>
      <w:lang w:eastAsia="en-US"/>
    </w:rPr>
  </w:style>
  <w:style w:type="paragraph" w:styleId="a9">
    <w:name w:val="Date"/>
    <w:basedOn w:val="a"/>
    <w:next w:val="a"/>
    <w:link w:val="Char2"/>
    <w:rsid w:val="00616465"/>
    <w:pPr>
      <w:ind w:leftChars="2500" w:left="100"/>
    </w:pPr>
  </w:style>
  <w:style w:type="character" w:customStyle="1" w:styleId="Char2">
    <w:name w:val="日期 Char"/>
    <w:link w:val="a9"/>
    <w:rsid w:val="00616465"/>
    <w:rPr>
      <w:rFonts w:ascii="仿宋_GB2312" w:eastAsia="仿宋_GB2312"/>
      <w:sz w:val="32"/>
      <w:szCs w:val="24"/>
    </w:rPr>
  </w:style>
  <w:style w:type="paragraph" w:customStyle="1" w:styleId="Char3">
    <w:name w:val="Char"/>
    <w:basedOn w:val="a"/>
    <w:rsid w:val="00E11067"/>
    <w:pPr>
      <w:widowControl/>
      <w:spacing w:after="160" w:line="240" w:lineRule="exact"/>
      <w:jc w:val="left"/>
    </w:pPr>
    <w:rPr>
      <w:rFonts w:ascii="Arial" w:eastAsia="Times New Roman" w:hAnsi="Arial" w:cs="Verdana"/>
      <w:b/>
      <w:sz w:val="24"/>
      <w:lang w:eastAsia="en-US"/>
    </w:rPr>
  </w:style>
  <w:style w:type="paragraph" w:styleId="aa">
    <w:name w:val="Balloon Text"/>
    <w:basedOn w:val="a"/>
    <w:semiHidden/>
    <w:rsid w:val="00825847"/>
    <w:rPr>
      <w:sz w:val="18"/>
      <w:szCs w:val="18"/>
    </w:rPr>
  </w:style>
  <w:style w:type="paragraph" w:customStyle="1" w:styleId="CharCharCharChar0">
    <w:name w:val="Char Char Char Char"/>
    <w:basedOn w:val="a"/>
    <w:semiHidden/>
    <w:rsid w:val="00521AC1"/>
    <w:pPr>
      <w:widowControl/>
      <w:spacing w:after="160" w:line="240" w:lineRule="exact"/>
      <w:jc w:val="left"/>
    </w:pPr>
    <w:rPr>
      <w:rFonts w:ascii="Verdana" w:eastAsia="宋体" w:hAnsi="Verdana"/>
      <w:sz w:val="20"/>
      <w:szCs w:val="20"/>
      <w:lang w:eastAsia="en-US"/>
    </w:rPr>
  </w:style>
  <w:style w:type="paragraph" w:styleId="1">
    <w:name w:val="toc 1"/>
    <w:basedOn w:val="a"/>
    <w:next w:val="a"/>
    <w:autoRedefine/>
    <w:semiHidden/>
    <w:rsid w:val="005059FA"/>
    <w:pPr>
      <w:numPr>
        <w:numId w:val="4"/>
      </w:numPr>
      <w:tabs>
        <w:tab w:val="clear" w:pos="975"/>
        <w:tab w:val="num" w:pos="360"/>
        <w:tab w:val="right" w:leader="dot" w:pos="9628"/>
      </w:tabs>
      <w:snapToGrid w:val="0"/>
      <w:spacing w:line="480" w:lineRule="auto"/>
      <w:ind w:rightChars="-112" w:right="-358" w:hanging="975"/>
    </w:pPr>
  </w:style>
  <w:style w:type="character" w:styleId="ab">
    <w:name w:val="page number"/>
    <w:basedOn w:val="a0"/>
    <w:rsid w:val="00EB1EB8"/>
  </w:style>
  <w:style w:type="paragraph" w:customStyle="1" w:styleId="ParaChar">
    <w:name w:val="默认段落字体 Para Char"/>
    <w:basedOn w:val="a"/>
    <w:rsid w:val="00A24A6B"/>
    <w:rPr>
      <w:rFonts w:ascii="Times New Roman" w:eastAsia="宋体"/>
      <w:kern w:val="2"/>
      <w:sz w:val="21"/>
      <w:szCs w:val="20"/>
    </w:rPr>
  </w:style>
  <w:style w:type="paragraph" w:styleId="ac">
    <w:name w:val="Body Text Indent"/>
    <w:basedOn w:val="a"/>
    <w:rsid w:val="0093218C"/>
    <w:pPr>
      <w:spacing w:after="120"/>
      <w:ind w:leftChars="200" w:left="420"/>
    </w:pPr>
  </w:style>
  <w:style w:type="paragraph" w:styleId="ad">
    <w:name w:val="footnote text"/>
    <w:basedOn w:val="a"/>
    <w:semiHidden/>
    <w:rsid w:val="00B51D2E"/>
    <w:pPr>
      <w:snapToGrid w:val="0"/>
      <w:jc w:val="left"/>
    </w:pPr>
    <w:rPr>
      <w:sz w:val="18"/>
      <w:szCs w:val="18"/>
    </w:rPr>
  </w:style>
  <w:style w:type="character" w:styleId="ae">
    <w:name w:val="footnote reference"/>
    <w:semiHidden/>
    <w:rsid w:val="00B51D2E"/>
    <w:rPr>
      <w:vertAlign w:val="superscript"/>
    </w:rPr>
  </w:style>
  <w:style w:type="paragraph" w:styleId="af">
    <w:name w:val="Document Map"/>
    <w:basedOn w:val="a"/>
    <w:semiHidden/>
    <w:rsid w:val="00E21847"/>
    <w:pPr>
      <w:shd w:val="clear" w:color="auto" w:fill="000080"/>
    </w:pPr>
  </w:style>
  <w:style w:type="paragraph" w:customStyle="1" w:styleId="CharChar3">
    <w:name w:val="Char Char3"/>
    <w:basedOn w:val="a"/>
    <w:semiHidden/>
    <w:rsid w:val="00893D21"/>
    <w:pPr>
      <w:widowControl/>
      <w:spacing w:after="160" w:line="240" w:lineRule="exact"/>
      <w:jc w:val="left"/>
    </w:pPr>
    <w:rPr>
      <w:rFonts w:ascii="Verdana" w:eastAsia="宋体" w:hAnsi="Verdana"/>
      <w:sz w:val="20"/>
      <w:szCs w:val="20"/>
      <w:lang w:eastAsia="en-US"/>
    </w:rPr>
  </w:style>
  <w:style w:type="paragraph" w:customStyle="1" w:styleId="Default">
    <w:name w:val="Default"/>
    <w:rsid w:val="008318CE"/>
    <w:pPr>
      <w:widowControl w:val="0"/>
      <w:autoSpaceDE w:val="0"/>
      <w:autoSpaceDN w:val="0"/>
      <w:adjustRightInd w:val="0"/>
    </w:pPr>
    <w:rPr>
      <w:rFonts w:ascii="宋体" w:cs="宋体"/>
      <w:color w:val="000000"/>
      <w:sz w:val="24"/>
      <w:szCs w:val="24"/>
    </w:rPr>
  </w:style>
  <w:style w:type="character" w:customStyle="1" w:styleId="3Char">
    <w:name w:val="标题 3 Char"/>
    <w:basedOn w:val="a0"/>
    <w:link w:val="3"/>
    <w:rsid w:val="006F15D3"/>
    <w:rPr>
      <w:rFonts w:ascii="仿宋_GB2312" w:eastAsia="仿宋_GB2312"/>
      <w:b/>
      <w:bCs/>
      <w:sz w:val="32"/>
      <w:szCs w:val="32"/>
    </w:rPr>
  </w:style>
  <w:style w:type="paragraph" w:customStyle="1" w:styleId="CharCharCharChar1">
    <w:name w:val="Char Char Char Char"/>
    <w:basedOn w:val="a"/>
    <w:semiHidden/>
    <w:rsid w:val="00A9001E"/>
    <w:pPr>
      <w:widowControl/>
      <w:spacing w:after="160" w:line="240" w:lineRule="exact"/>
      <w:jc w:val="left"/>
    </w:pPr>
    <w:rPr>
      <w:rFonts w:ascii="Verdana" w:eastAsia="宋体" w:hAnsi="Verdana"/>
      <w:sz w:val="20"/>
      <w:szCs w:val="20"/>
      <w:lang w:eastAsia="en-US"/>
    </w:rPr>
  </w:style>
  <w:style w:type="character" w:customStyle="1" w:styleId="Char">
    <w:name w:val="纯文本 Char"/>
    <w:basedOn w:val="a0"/>
    <w:link w:val="a3"/>
    <w:qFormat/>
    <w:rsid w:val="009E2886"/>
    <w:rPr>
      <w:rFonts w:ascii="宋体" w:hAnsi="Courier New" w:cs="Courier New"/>
      <w:kern w:val="2"/>
      <w:sz w:val="21"/>
      <w:szCs w:val="21"/>
    </w:rPr>
  </w:style>
  <w:style w:type="paragraph" w:styleId="af0">
    <w:name w:val="List Paragraph"/>
    <w:basedOn w:val="a"/>
    <w:uiPriority w:val="34"/>
    <w:qFormat/>
    <w:rsid w:val="009635E2"/>
    <w:pPr>
      <w:ind w:firstLineChars="200" w:firstLine="420"/>
    </w:pPr>
  </w:style>
  <w:style w:type="paragraph" w:customStyle="1" w:styleId="11">
    <w:name w:val="标题 11"/>
    <w:basedOn w:val="a"/>
    <w:uiPriority w:val="99"/>
    <w:qFormat/>
    <w:rsid w:val="000F1795"/>
    <w:pPr>
      <w:autoSpaceDE w:val="0"/>
      <w:autoSpaceDN w:val="0"/>
      <w:spacing w:before="1"/>
      <w:ind w:left="597" w:hanging="481"/>
      <w:jc w:val="left"/>
      <w:outlineLvl w:val="1"/>
    </w:pPr>
    <w:rPr>
      <w:rFonts w:ascii="宋体" w:eastAsia="宋体" w:hAnsi="宋体" w:cs="宋体"/>
      <w:b/>
      <w:bCs/>
      <w:sz w:val="2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974177">
      <w:bodyDiv w:val="1"/>
      <w:marLeft w:val="0"/>
      <w:marRight w:val="0"/>
      <w:marTop w:val="0"/>
      <w:marBottom w:val="0"/>
      <w:divBdr>
        <w:top w:val="none" w:sz="0" w:space="0" w:color="auto"/>
        <w:left w:val="none" w:sz="0" w:space="0" w:color="auto"/>
        <w:bottom w:val="none" w:sz="0" w:space="0" w:color="auto"/>
        <w:right w:val="none" w:sz="0" w:space="0" w:color="auto"/>
      </w:divBdr>
    </w:div>
    <w:div w:id="1399867870">
      <w:bodyDiv w:val="1"/>
      <w:marLeft w:val="0"/>
      <w:marRight w:val="0"/>
      <w:marTop w:val="0"/>
      <w:marBottom w:val="0"/>
      <w:divBdr>
        <w:top w:val="none" w:sz="0" w:space="0" w:color="auto"/>
        <w:left w:val="none" w:sz="0" w:space="0" w:color="auto"/>
        <w:bottom w:val="none" w:sz="0" w:space="0" w:color="auto"/>
        <w:right w:val="none" w:sz="0" w:space="0" w:color="auto"/>
      </w:divBdr>
    </w:div>
    <w:div w:id="1501241191">
      <w:bodyDiv w:val="1"/>
      <w:marLeft w:val="0"/>
      <w:marRight w:val="0"/>
      <w:marTop w:val="0"/>
      <w:marBottom w:val="0"/>
      <w:divBdr>
        <w:top w:val="none" w:sz="0" w:space="0" w:color="auto"/>
        <w:left w:val="none" w:sz="0" w:space="0" w:color="auto"/>
        <w:bottom w:val="none" w:sz="0" w:space="0" w:color="auto"/>
        <w:right w:val="none" w:sz="0" w:space="0" w:color="auto"/>
      </w:divBdr>
      <w:divsChild>
        <w:div w:id="221645897">
          <w:marLeft w:val="0"/>
          <w:marRight w:val="0"/>
          <w:marTop w:val="0"/>
          <w:marBottom w:val="0"/>
          <w:divBdr>
            <w:top w:val="none" w:sz="0" w:space="0" w:color="auto"/>
            <w:left w:val="none" w:sz="0" w:space="0" w:color="auto"/>
            <w:bottom w:val="none" w:sz="0" w:space="0" w:color="auto"/>
            <w:right w:val="none" w:sz="0" w:space="0" w:color="auto"/>
          </w:divBdr>
          <w:divsChild>
            <w:div w:id="1218317340">
              <w:marLeft w:val="0"/>
              <w:marRight w:val="0"/>
              <w:marTop w:val="0"/>
              <w:marBottom w:val="0"/>
              <w:divBdr>
                <w:top w:val="none" w:sz="0" w:space="0" w:color="auto"/>
                <w:left w:val="none" w:sz="0" w:space="0" w:color="auto"/>
                <w:bottom w:val="none" w:sz="0" w:space="0" w:color="auto"/>
                <w:right w:val="none" w:sz="0" w:space="0" w:color="auto"/>
              </w:divBdr>
              <w:divsChild>
                <w:div w:id="1351176713">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 w:id="2118526460">
      <w:bodyDiv w:val="1"/>
      <w:marLeft w:val="0"/>
      <w:marRight w:val="0"/>
      <w:marTop w:val="0"/>
      <w:marBottom w:val="0"/>
      <w:divBdr>
        <w:top w:val="none" w:sz="0" w:space="0" w:color="auto"/>
        <w:left w:val="none" w:sz="0" w:space="0" w:color="auto"/>
        <w:bottom w:val="none" w:sz="0" w:space="0" w:color="auto"/>
        <w:right w:val="none" w:sz="0" w:space="0" w:color="auto"/>
      </w:divBdr>
      <w:divsChild>
        <w:div w:id="453984751">
          <w:marLeft w:val="0"/>
          <w:marRight w:val="0"/>
          <w:marTop w:val="0"/>
          <w:marBottom w:val="0"/>
          <w:divBdr>
            <w:top w:val="none" w:sz="0" w:space="0" w:color="auto"/>
            <w:left w:val="none" w:sz="0" w:space="0" w:color="auto"/>
            <w:bottom w:val="none" w:sz="0" w:space="0" w:color="auto"/>
            <w:right w:val="none" w:sz="0" w:space="0" w:color="auto"/>
          </w:divBdr>
          <w:divsChild>
            <w:div w:id="119349672">
              <w:marLeft w:val="0"/>
              <w:marRight w:val="0"/>
              <w:marTop w:val="0"/>
              <w:marBottom w:val="0"/>
              <w:divBdr>
                <w:top w:val="none" w:sz="0" w:space="0" w:color="auto"/>
                <w:left w:val="none" w:sz="0" w:space="0" w:color="auto"/>
                <w:bottom w:val="none" w:sz="0" w:space="0" w:color="auto"/>
                <w:right w:val="none" w:sz="0" w:space="0" w:color="auto"/>
              </w:divBdr>
            </w:div>
            <w:div w:id="832136324">
              <w:marLeft w:val="0"/>
              <w:marRight w:val="0"/>
              <w:marTop w:val="0"/>
              <w:marBottom w:val="0"/>
              <w:divBdr>
                <w:top w:val="none" w:sz="0" w:space="0" w:color="auto"/>
                <w:left w:val="none" w:sz="0" w:space="0" w:color="auto"/>
                <w:bottom w:val="none" w:sz="0" w:space="0" w:color="auto"/>
                <w:right w:val="none" w:sz="0" w:space="0" w:color="auto"/>
              </w:divBdr>
            </w:div>
            <w:div w:id="1003119068">
              <w:marLeft w:val="0"/>
              <w:marRight w:val="0"/>
              <w:marTop w:val="0"/>
              <w:marBottom w:val="0"/>
              <w:divBdr>
                <w:top w:val="none" w:sz="0" w:space="0" w:color="auto"/>
                <w:left w:val="none" w:sz="0" w:space="0" w:color="auto"/>
                <w:bottom w:val="none" w:sz="0" w:space="0" w:color="auto"/>
                <w:right w:val="none" w:sz="0" w:space="0" w:color="auto"/>
              </w:divBdr>
            </w:div>
            <w:div w:id="1127241415">
              <w:marLeft w:val="0"/>
              <w:marRight w:val="0"/>
              <w:marTop w:val="0"/>
              <w:marBottom w:val="0"/>
              <w:divBdr>
                <w:top w:val="none" w:sz="0" w:space="0" w:color="auto"/>
                <w:left w:val="none" w:sz="0" w:space="0" w:color="auto"/>
                <w:bottom w:val="none" w:sz="0" w:space="0" w:color="auto"/>
                <w:right w:val="none" w:sz="0" w:space="0" w:color="auto"/>
              </w:divBdr>
            </w:div>
            <w:div w:id="1205214804">
              <w:marLeft w:val="0"/>
              <w:marRight w:val="0"/>
              <w:marTop w:val="0"/>
              <w:marBottom w:val="0"/>
              <w:divBdr>
                <w:top w:val="none" w:sz="0" w:space="0" w:color="auto"/>
                <w:left w:val="none" w:sz="0" w:space="0" w:color="auto"/>
                <w:bottom w:val="none" w:sz="0" w:space="0" w:color="auto"/>
                <w:right w:val="none" w:sz="0" w:space="0" w:color="auto"/>
              </w:divBdr>
            </w:div>
            <w:div w:id="1785424416">
              <w:marLeft w:val="0"/>
              <w:marRight w:val="0"/>
              <w:marTop w:val="0"/>
              <w:marBottom w:val="0"/>
              <w:divBdr>
                <w:top w:val="none" w:sz="0" w:space="0" w:color="auto"/>
                <w:left w:val="none" w:sz="0" w:space="0" w:color="auto"/>
                <w:bottom w:val="none" w:sz="0" w:space="0" w:color="auto"/>
                <w:right w:val="none" w:sz="0" w:space="0" w:color="auto"/>
              </w:divBdr>
            </w:div>
            <w:div w:id="2045909871">
              <w:marLeft w:val="0"/>
              <w:marRight w:val="0"/>
              <w:marTop w:val="0"/>
              <w:marBottom w:val="0"/>
              <w:divBdr>
                <w:top w:val="none" w:sz="0" w:space="0" w:color="auto"/>
                <w:left w:val="none" w:sz="0" w:space="0" w:color="auto"/>
                <w:bottom w:val="none" w:sz="0" w:space="0" w:color="auto"/>
                <w:right w:val="none" w:sz="0" w:space="0" w:color="auto"/>
              </w:divBdr>
            </w:div>
            <w:div w:id="21139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skills@tianhuang.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3E7BE-C00B-437A-A1CF-FD507D1A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2449</TotalTime>
  <Pages>6</Pages>
  <Words>478</Words>
  <Characters>2730</Characters>
  <Application>Microsoft Office Word</Application>
  <DocSecurity>0</DocSecurity>
  <Lines>22</Lines>
  <Paragraphs>6</Paragraphs>
  <ScaleCrop>false</ScaleCrop>
  <Company>TianHuang</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关于09年全国高职院校技能邀请赛“楼宇自动化技术”项目举办培训班的通知</dc:title>
  <dc:creator>YJP</dc:creator>
  <cp:lastModifiedBy>Administrator</cp:lastModifiedBy>
  <cp:revision>607</cp:revision>
  <cp:lastPrinted>2025-01-11T11:55:00Z</cp:lastPrinted>
  <dcterms:created xsi:type="dcterms:W3CDTF">2021-08-06T12:12:00Z</dcterms:created>
  <dcterms:modified xsi:type="dcterms:W3CDTF">2025-06-14T07:19:00Z</dcterms:modified>
</cp:coreProperties>
</file>