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7377" w14:textId="77777777" w:rsidR="004526E5" w:rsidRPr="005C4F12" w:rsidRDefault="004526E5" w:rsidP="004526E5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370266DC" w14:textId="77777777" w:rsidR="004526E5" w:rsidRPr="005C4F12" w:rsidRDefault="004526E5" w:rsidP="004526E5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可再生能源</w:t>
      </w: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7230DC76" w14:textId="77777777" w:rsidR="004526E5" w:rsidRPr="005C4F12" w:rsidRDefault="004526E5" w:rsidP="004526E5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57869333" w14:textId="77777777" w:rsidR="004526E5" w:rsidRDefault="004526E5" w:rsidP="004526E5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60CA00F0" w14:textId="77777777" w:rsidR="004526E5" w:rsidRDefault="004526E5" w:rsidP="004526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院校双师型教师队伍的培养步伐，提高专业课教师教学水平与实践能力，加强校企合作，促进工学结合人才培养模式的深入发展，更好地为可再生能源事业培养应用型与技能型人才服务，“天煌教仪”拟举办2020年全国职业院校及技工院校</w:t>
      </w:r>
      <w:r w:rsidRPr="00792398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可再生能源</w:t>
      </w:r>
      <w:r w:rsidRPr="00792398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4092E93B" w14:textId="77777777" w:rsidR="004526E5" w:rsidRPr="005C4F12" w:rsidRDefault="004526E5" w:rsidP="004526E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5F0A4171" w14:textId="77777777" w:rsidR="004526E5" w:rsidRPr="005C4F12" w:rsidRDefault="004526E5" w:rsidP="004526E5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277D710E" w14:textId="77777777" w:rsidR="004526E5" w:rsidRPr="002B453A" w:rsidRDefault="004526E5" w:rsidP="004526E5">
      <w:pPr>
        <w:spacing w:line="460" w:lineRule="exact"/>
        <w:ind w:firstLineChars="150" w:firstLine="450"/>
        <w:rPr>
          <w:rFonts w:ascii="Times New Roman" w:hint="eastAsia"/>
          <w:bCs/>
          <w:sz w:val="30"/>
          <w:szCs w:val="30"/>
        </w:rPr>
      </w:pPr>
      <w:r w:rsidRPr="002B453A">
        <w:rPr>
          <w:rFonts w:ascii="Times New Roman" w:hint="eastAsia"/>
          <w:bCs/>
          <w:sz w:val="30"/>
          <w:szCs w:val="30"/>
        </w:rPr>
        <w:t>1.</w:t>
      </w:r>
      <w:r w:rsidRPr="002B453A">
        <w:rPr>
          <w:rFonts w:ascii="Times New Roman" w:hint="eastAsia"/>
          <w:bCs/>
          <w:sz w:val="30"/>
          <w:szCs w:val="30"/>
        </w:rPr>
        <w:t>培训内容：</w:t>
      </w:r>
    </w:p>
    <w:p w14:paraId="1266FA3C" w14:textId="77777777" w:rsidR="004526E5" w:rsidRPr="002B453A" w:rsidRDefault="004526E5" w:rsidP="004526E5">
      <w:pPr>
        <w:spacing w:line="460" w:lineRule="exact"/>
        <w:ind w:firstLineChars="150" w:firstLine="450"/>
        <w:rPr>
          <w:rFonts w:ascii="Times New Roman" w:hint="eastAsia"/>
          <w:bCs/>
          <w:sz w:val="30"/>
          <w:szCs w:val="30"/>
        </w:rPr>
      </w:pPr>
      <w:r w:rsidRPr="002B453A">
        <w:rPr>
          <w:rFonts w:ascii="Times New Roman" w:hint="eastAsia"/>
          <w:bCs/>
          <w:sz w:val="30"/>
          <w:szCs w:val="30"/>
        </w:rPr>
        <w:t>围绕“</w:t>
      </w:r>
      <w:r w:rsidRPr="002B453A">
        <w:rPr>
          <w:rFonts w:ascii="Times New Roman" w:hint="eastAsia"/>
          <w:bCs/>
          <w:sz w:val="30"/>
          <w:szCs w:val="30"/>
        </w:rPr>
        <w:t>THSPW-1A</w:t>
      </w:r>
      <w:r w:rsidRPr="002B453A">
        <w:rPr>
          <w:rFonts w:ascii="Times New Roman" w:hint="eastAsia"/>
          <w:bCs/>
          <w:sz w:val="30"/>
          <w:szCs w:val="30"/>
        </w:rPr>
        <w:t>型</w:t>
      </w:r>
      <w:r w:rsidRPr="002B453A">
        <w:rPr>
          <w:rFonts w:ascii="Times New Roman" w:hint="eastAsia"/>
          <w:bCs/>
          <w:sz w:val="30"/>
          <w:szCs w:val="30"/>
        </w:rPr>
        <w:t xml:space="preserve"> </w:t>
      </w:r>
      <w:r w:rsidRPr="002B453A">
        <w:rPr>
          <w:rFonts w:ascii="Times New Roman" w:hint="eastAsia"/>
          <w:bCs/>
          <w:sz w:val="30"/>
          <w:szCs w:val="30"/>
        </w:rPr>
        <w:t>风光互补发电系统实训平台”和“</w:t>
      </w:r>
      <w:r w:rsidRPr="002B453A">
        <w:rPr>
          <w:rFonts w:ascii="Times New Roman" w:hint="eastAsia"/>
          <w:bCs/>
          <w:sz w:val="30"/>
          <w:szCs w:val="30"/>
        </w:rPr>
        <w:t>THSPW-1B</w:t>
      </w:r>
      <w:r w:rsidRPr="002B453A">
        <w:rPr>
          <w:rFonts w:ascii="Times New Roman" w:hint="eastAsia"/>
          <w:bCs/>
          <w:sz w:val="30"/>
          <w:szCs w:val="30"/>
        </w:rPr>
        <w:t>型</w:t>
      </w:r>
      <w:r w:rsidRPr="002B453A">
        <w:rPr>
          <w:rFonts w:ascii="Times New Roman" w:hint="eastAsia"/>
          <w:bCs/>
          <w:sz w:val="30"/>
          <w:szCs w:val="30"/>
        </w:rPr>
        <w:t xml:space="preserve"> </w:t>
      </w:r>
      <w:r w:rsidRPr="002B453A">
        <w:rPr>
          <w:rFonts w:ascii="Times New Roman" w:hint="eastAsia"/>
          <w:bCs/>
          <w:sz w:val="30"/>
          <w:szCs w:val="30"/>
        </w:rPr>
        <w:t>风力发电系统实训平台”的设备组成及功能、组装调试、操作注意事项以及模拟实操任务书的解读等项目开展培训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139A829A" w14:textId="77777777" w:rsidR="004526E5" w:rsidRPr="002C5329" w:rsidRDefault="004526E5" w:rsidP="004526E5">
      <w:pPr>
        <w:spacing w:line="460" w:lineRule="exact"/>
        <w:ind w:firstLineChars="150" w:firstLine="450"/>
        <w:rPr>
          <w:rFonts w:ascii="Times New Roman"/>
          <w:bCs/>
          <w:color w:val="FF0000"/>
          <w:sz w:val="30"/>
          <w:szCs w:val="30"/>
        </w:rPr>
      </w:pPr>
      <w:r w:rsidRPr="002B453A">
        <w:rPr>
          <w:rFonts w:ascii="Times New Roman" w:hint="eastAsia"/>
          <w:bCs/>
          <w:sz w:val="30"/>
          <w:szCs w:val="30"/>
        </w:rPr>
        <w:t>根据实操任务书要求，完成风光互补发电系统实训平台的安装、电气接线、运行调试以及风力发电实训平台的故障诊断与维修。</w:t>
      </w:r>
    </w:p>
    <w:p w14:paraId="29910744" w14:textId="77777777" w:rsidR="004526E5" w:rsidRPr="005C4F12" w:rsidRDefault="004526E5" w:rsidP="004526E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3BD093D2" w14:textId="77777777" w:rsidR="004526E5" w:rsidRPr="005C4F12" w:rsidRDefault="004526E5" w:rsidP="004526E5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4BC3AA24" w14:textId="77777777" w:rsidR="004526E5" w:rsidRPr="00E545C0" w:rsidRDefault="004526E5" w:rsidP="004526E5">
      <w:pPr>
        <w:spacing w:line="440" w:lineRule="exact"/>
        <w:ind w:firstLine="63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</w:t>
      </w:r>
      <w:r w:rsidRPr="00E545C0">
        <w:rPr>
          <w:bCs/>
          <w:sz w:val="30"/>
          <w:szCs w:val="30"/>
        </w:rPr>
        <w:t>光伏发电技术与应用</w:t>
      </w:r>
      <w:r>
        <w:rPr>
          <w:rFonts w:hint="eastAsia"/>
          <w:bCs/>
          <w:sz w:val="30"/>
          <w:szCs w:val="30"/>
        </w:rPr>
        <w:t>”、</w:t>
      </w:r>
      <w:r w:rsidRPr="00E545C0">
        <w:rPr>
          <w:rFonts w:hint="eastAsia"/>
          <w:bCs/>
          <w:sz w:val="30"/>
          <w:szCs w:val="30"/>
        </w:rPr>
        <w:t>“</w:t>
      </w:r>
      <w:r w:rsidRPr="00E545C0">
        <w:rPr>
          <w:bCs/>
          <w:sz w:val="30"/>
          <w:szCs w:val="30"/>
        </w:rPr>
        <w:t>风能与动力工程</w:t>
      </w:r>
      <w:r w:rsidRPr="00E545C0">
        <w:rPr>
          <w:rFonts w:hint="eastAsia"/>
          <w:bCs/>
          <w:sz w:val="30"/>
          <w:szCs w:val="30"/>
        </w:rPr>
        <w:t>”、“新能源科学与工程”、“</w:t>
      </w:r>
      <w:r w:rsidRPr="00E545C0">
        <w:rPr>
          <w:bCs/>
          <w:sz w:val="30"/>
          <w:szCs w:val="30"/>
        </w:rPr>
        <w:t>能源与环境系统工程</w:t>
      </w:r>
      <w:r w:rsidRPr="00E545C0">
        <w:rPr>
          <w:rFonts w:hint="eastAsia"/>
          <w:bCs/>
          <w:sz w:val="30"/>
          <w:szCs w:val="30"/>
        </w:rPr>
        <w:t>”、“</w:t>
      </w:r>
      <w:r w:rsidRPr="00E545C0">
        <w:rPr>
          <w:bCs/>
          <w:sz w:val="30"/>
          <w:szCs w:val="30"/>
        </w:rPr>
        <w:t>能源动力系统及自动化</w:t>
      </w:r>
      <w:r w:rsidRPr="00E545C0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等相关专业课和实训指导教师，每个学校可报1～2名（不接受学生报名）。</w:t>
      </w:r>
    </w:p>
    <w:p w14:paraId="2C631287" w14:textId="77777777" w:rsidR="004526E5" w:rsidRDefault="004526E5" w:rsidP="004526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6FCA8AA6" w14:textId="77777777" w:rsidR="004526E5" w:rsidRPr="0028786E" w:rsidRDefault="004526E5" w:rsidP="004526E5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2021年1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5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二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10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日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5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10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835F8B1" w14:textId="77777777" w:rsidR="004526E5" w:rsidRPr="0028786E" w:rsidRDefault="004526E5" w:rsidP="004526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599277D7" w14:textId="77777777" w:rsidR="004526E5" w:rsidRPr="0028786E" w:rsidRDefault="004526E5" w:rsidP="004526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31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四</w:t>
      </w:r>
      <w:r w:rsidRPr="0028786E">
        <w:rPr>
          <w:rFonts w:hint="eastAsia"/>
          <w:bCs/>
          <w:sz w:val="30"/>
          <w:szCs w:val="30"/>
        </w:rPr>
        <w:t>）</w:t>
      </w:r>
      <w:r w:rsidRPr="00417180">
        <w:rPr>
          <w:rFonts w:hint="eastAsia"/>
          <w:bCs/>
          <w:sz w:val="30"/>
          <w:szCs w:val="30"/>
        </w:rPr>
        <w:t>。</w:t>
      </w:r>
    </w:p>
    <w:p w14:paraId="630C4F44" w14:textId="77777777" w:rsidR="004526E5" w:rsidRDefault="004526E5" w:rsidP="004526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6A49CD93" w14:textId="77777777" w:rsidR="004526E5" w:rsidRDefault="004526E5" w:rsidP="004526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四、相关费用：</w:t>
      </w:r>
    </w:p>
    <w:p w14:paraId="2C60737E" w14:textId="77777777" w:rsidR="004526E5" w:rsidRDefault="004526E5" w:rsidP="004526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0B3B829E" w14:textId="77777777" w:rsidR="004526E5" w:rsidRDefault="004526E5" w:rsidP="004526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050E92B6" w14:textId="77777777" w:rsidR="004526E5" w:rsidRDefault="004526E5" w:rsidP="004526E5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1B1F0325" w14:textId="77777777" w:rsidR="004526E5" w:rsidRDefault="004526E5" w:rsidP="004526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0FC870AB" w14:textId="77777777" w:rsidR="004526E5" w:rsidRDefault="004526E5" w:rsidP="004526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197B39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可再生能源</w:t>
      </w:r>
      <w:r w:rsidRPr="00197B39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17971BE0" w14:textId="77777777" w:rsidR="004526E5" w:rsidRDefault="004526E5" w:rsidP="004526E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1B152C5B" w14:textId="77777777" w:rsidR="004526E5" w:rsidRDefault="004526E5" w:rsidP="004526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16535995" w14:textId="77777777" w:rsidR="004526E5" w:rsidRDefault="004526E5" w:rsidP="004526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16A0574A" w14:textId="77777777" w:rsidR="004526E5" w:rsidRDefault="004526E5" w:rsidP="004526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2041612A" w14:textId="77777777" w:rsidR="004526E5" w:rsidRDefault="004526E5" w:rsidP="004526E5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07395357" w14:textId="77777777" w:rsidR="004526E5" w:rsidRDefault="004526E5" w:rsidP="004526E5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3D3EE43B" w14:textId="77777777" w:rsidR="004526E5" w:rsidRDefault="004526E5" w:rsidP="004526E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30C68B0B" w14:textId="77777777" w:rsidR="004526E5" w:rsidRDefault="004526E5" w:rsidP="004526E5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197B39">
        <w:rPr>
          <w:rFonts w:ascii="Times New Roman" w:hint="eastAsia"/>
          <w:b/>
          <w:bCs/>
          <w:sz w:val="30"/>
          <w:szCs w:val="30"/>
        </w:rPr>
        <w:t>“</w:t>
      </w:r>
      <w:r w:rsidRPr="00C2207F">
        <w:rPr>
          <w:rFonts w:ascii="Times New Roman" w:hint="eastAsia"/>
          <w:b/>
          <w:bCs/>
          <w:sz w:val="30"/>
          <w:szCs w:val="30"/>
        </w:rPr>
        <w:t>可再生能源</w:t>
      </w:r>
      <w:r w:rsidRPr="00197B39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BD0F625" w14:textId="77777777" w:rsidR="004526E5" w:rsidRDefault="004526E5" w:rsidP="004526E5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A7FB86B" w14:textId="77777777" w:rsidR="004526E5" w:rsidRDefault="004526E5" w:rsidP="004526E5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00D2A596" w14:textId="77777777" w:rsidR="004526E5" w:rsidRDefault="004526E5" w:rsidP="004526E5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2C270E43" w14:textId="77777777" w:rsidR="004526E5" w:rsidRDefault="004526E5" w:rsidP="004526E5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715ADE9B" w14:textId="77777777" w:rsidR="004526E5" w:rsidRPr="005C4F12" w:rsidRDefault="004526E5" w:rsidP="004526E5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461AC37A" w14:textId="77777777" w:rsidR="004526E5" w:rsidRPr="00564245" w:rsidRDefault="004526E5" w:rsidP="004526E5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0"/>
          <w:sz w:val="30"/>
          <w:szCs w:val="30"/>
        </w:rPr>
      </w:pPr>
      <w:r>
        <w:rPr>
          <w:rFonts w:ascii="Times New Roman"/>
          <w:b/>
          <w:bCs/>
          <w:spacing w:val="-10"/>
          <w:sz w:val="30"/>
          <w:szCs w:val="30"/>
        </w:rPr>
        <w:br w:type="page"/>
      </w:r>
      <w:r w:rsidRPr="00564245">
        <w:rPr>
          <w:rFonts w:ascii="Times New Roman"/>
          <w:b/>
          <w:bCs/>
          <w:spacing w:val="-10"/>
          <w:sz w:val="30"/>
          <w:szCs w:val="30"/>
        </w:rPr>
        <w:lastRenderedPageBreak/>
        <w:t>附件：</w:t>
      </w:r>
      <w:r>
        <w:rPr>
          <w:rFonts w:ascii="Times New Roman" w:hint="eastAsia"/>
          <w:b/>
          <w:bCs/>
          <w:spacing w:val="-10"/>
          <w:sz w:val="30"/>
          <w:szCs w:val="30"/>
        </w:rPr>
        <w:t>2020</w:t>
      </w:r>
      <w:r>
        <w:rPr>
          <w:rFonts w:ascii="Times New Roman" w:hint="eastAsia"/>
          <w:b/>
          <w:bCs/>
          <w:spacing w:val="-10"/>
          <w:sz w:val="30"/>
          <w:szCs w:val="30"/>
        </w:rPr>
        <w:t>年全国职业院校及技工院校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“</w:t>
      </w:r>
      <w:r w:rsidRPr="00C2207F">
        <w:rPr>
          <w:rFonts w:ascii="Times New Roman" w:hint="eastAsia"/>
          <w:b/>
          <w:bCs/>
          <w:spacing w:val="-10"/>
          <w:sz w:val="30"/>
          <w:szCs w:val="30"/>
        </w:rPr>
        <w:t>可再生能源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”</w:t>
      </w:r>
      <w:r>
        <w:rPr>
          <w:rFonts w:ascii="Times New Roman"/>
          <w:b/>
          <w:bCs/>
          <w:spacing w:val="-10"/>
          <w:sz w:val="30"/>
          <w:szCs w:val="30"/>
        </w:rPr>
        <w:t>骨干教师培训班</w:t>
      </w:r>
    </w:p>
    <w:p w14:paraId="0BC9F56B" w14:textId="77777777" w:rsidR="004526E5" w:rsidRPr="005C4F12" w:rsidRDefault="004526E5" w:rsidP="004526E5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5DD8B208" w14:textId="77777777" w:rsidR="004526E5" w:rsidRPr="005C4F12" w:rsidRDefault="004526E5" w:rsidP="004526E5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5D32C488" w14:textId="77777777" w:rsidR="004526E5" w:rsidRDefault="004526E5" w:rsidP="004526E5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4526E5" w14:paraId="3936AAB7" w14:textId="77777777" w:rsidTr="00D9015D">
        <w:trPr>
          <w:trHeight w:hRule="exact" w:val="1064"/>
          <w:jc w:val="center"/>
        </w:trPr>
        <w:tc>
          <w:tcPr>
            <w:tcW w:w="1714" w:type="dxa"/>
            <w:vAlign w:val="center"/>
          </w:tcPr>
          <w:p w14:paraId="7FAA7742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49AE27B8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4B6C8467" w14:textId="77777777" w:rsidTr="00D9015D">
        <w:trPr>
          <w:trHeight w:hRule="exact" w:val="652"/>
          <w:jc w:val="center"/>
        </w:trPr>
        <w:tc>
          <w:tcPr>
            <w:tcW w:w="1714" w:type="dxa"/>
            <w:vAlign w:val="center"/>
          </w:tcPr>
          <w:p w14:paraId="01400567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101BE882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19B37D86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15E348CC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71270080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1D202DC9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76894963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0BD16536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B248109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42772DD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3F0D67EC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04B1575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B82CCC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43F776C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79512F4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7D04DFDF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6EA91C8E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0589098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0AFD21C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541C7389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2891E31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41582C52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6EFD0000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8B95A76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9D049D8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36ADA94E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F44D3E7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4E821218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5B0DB998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7AF605A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4B44731F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C014BCC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8C59B49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4FE338F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1D5073A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895CFD7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65339D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21DF5CB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0F52111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27024652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233CD330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271D2E4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3B44D05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46FB8AA3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B02768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688A787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6FAE8A0A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F7E9D5E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768238B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21288A34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B4AA64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69DA1D9A" w14:textId="77777777" w:rsidR="004526E5" w:rsidRDefault="004526E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526E5" w14:paraId="2AECC785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15F28D75" w14:textId="77777777" w:rsidR="004526E5" w:rsidRDefault="004526E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152983AB" w14:textId="77777777" w:rsidR="004526E5" w:rsidRDefault="004526E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14:paraId="74ACF981" w14:textId="77777777" w:rsidR="004526E5" w:rsidRDefault="004526E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4526E5" w14:paraId="1091774C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58AF0452" w14:textId="77777777" w:rsidR="004526E5" w:rsidRDefault="004526E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4D4590CF" w14:textId="77777777" w:rsidR="004526E5" w:rsidRDefault="004526E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00D138EF" w14:textId="77777777" w:rsidR="004526E5" w:rsidRDefault="004526E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7581D33B" w14:textId="77777777" w:rsidR="004526E5" w:rsidRDefault="004526E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4526E5" w14:paraId="59B875F7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379A5D2D" w14:textId="77777777" w:rsidR="004526E5" w:rsidRDefault="004526E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37F55486" w14:textId="77777777" w:rsidR="004526E5" w:rsidRDefault="004526E5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06727C4C" w14:textId="1492640B" w:rsidR="00565851" w:rsidRDefault="004526E5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Sect="004526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E5"/>
    <w:rsid w:val="003242B4"/>
    <w:rsid w:val="003F3CBF"/>
    <w:rsid w:val="004526E5"/>
    <w:rsid w:val="00565851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65BD"/>
  <w15:chartTrackingRefBased/>
  <w15:docId w15:val="{CC682C0E-C14A-496A-A3B4-59E56B3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6E5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26E5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4526E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2020-12-05T02:43:00Z</dcterms:created>
  <dcterms:modified xsi:type="dcterms:W3CDTF">2020-12-05T02:44:00Z</dcterms:modified>
</cp:coreProperties>
</file>